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2FCB3480" w14:textId="2EE5B9D8" w:rsidR="0074547B" w:rsidRPr="0074547B" w:rsidRDefault="00143DE8" w:rsidP="0074547B">
      <w:pPr>
        <w:pStyle w:val="Title"/>
      </w:pPr>
      <w:r>
        <w:t>TMETC15</w:t>
      </w:r>
      <w:r w:rsidR="00036AC2" w:rsidRPr="00036AC2">
        <w:t xml:space="preserve"> – A4 paper size, two columns format</w:t>
      </w:r>
      <w:r w:rsidR="0074547B">
        <w:t xml:space="preserve"> as the case for two rows of titles</w:t>
      </w:r>
    </w:p>
    <w:p w14:paraId="37B97F17" w14:textId="078B66EC" w:rsidR="00524C4B" w:rsidRPr="00A473A5" w:rsidRDefault="00D14081" w:rsidP="00D14081">
      <w:pPr>
        <w:pStyle w:val="AuthorLastName"/>
        <w:rPr>
          <w:iCs/>
        </w:rPr>
      </w:pPr>
      <w:r>
        <w:rPr>
          <w:rStyle w:val="AuthorFirstnameCar"/>
        </w:rPr>
        <w:t>Somchai</w:t>
      </w:r>
      <w:r w:rsidR="00AD5143" w:rsidRPr="00DB7EE5">
        <w:t xml:space="preserve"> </w:t>
      </w:r>
      <w:r>
        <w:t>Buakhum</w:t>
      </w:r>
      <w:r w:rsidR="00AD5143" w:rsidRPr="00DB7EE5">
        <w:rPr>
          <w:vertAlign w:val="superscript"/>
        </w:rPr>
        <w:t xml:space="preserve"> </w:t>
      </w:r>
      <w:r w:rsidR="00F05EBE" w:rsidRPr="00DB7EE5">
        <w:rPr>
          <w:vertAlign w:val="superscript"/>
        </w:rPr>
        <w:t>1</w:t>
      </w:r>
      <w:r w:rsidR="00F05EBE" w:rsidRPr="00A473A5">
        <w:rPr>
          <w:rStyle w:val="FootnoteReference"/>
          <w:bCs w:val="0"/>
        </w:rPr>
        <w:footnoteReference w:id="1"/>
      </w:r>
      <w:r w:rsidR="00F05EBE" w:rsidRPr="009C6152">
        <w:rPr>
          <w:rStyle w:val="Appelnotedebasdepage"/>
        </w:rPr>
        <w:t xml:space="preserve">, </w:t>
      </w:r>
      <w:r>
        <w:rPr>
          <w:rStyle w:val="AuthorFirstnameCar"/>
        </w:rPr>
        <w:t>Anuchat</w:t>
      </w:r>
      <w:r w:rsidR="00F05EBE" w:rsidRPr="00A473A5">
        <w:t xml:space="preserve"> </w:t>
      </w:r>
      <w:r>
        <w:t>Sae-tae</w:t>
      </w:r>
      <w:r w:rsidR="00F05EBE" w:rsidRPr="00A473A5">
        <w:rPr>
          <w:vertAlign w:val="superscript"/>
        </w:rPr>
        <w:t>2</w:t>
      </w:r>
      <w:r w:rsidR="00F05EBE" w:rsidRPr="00A473A5">
        <w:t xml:space="preserve">, and </w:t>
      </w:r>
      <w:r>
        <w:rPr>
          <w:rStyle w:val="AuthorFirstnameCar"/>
        </w:rPr>
        <w:t xml:space="preserve">Robert </w:t>
      </w:r>
      <w:r>
        <w:rPr>
          <w:rStyle w:val="AuthorFirstnameCar"/>
          <w:i w:val="0"/>
          <w:iCs w:val="0"/>
        </w:rPr>
        <w:t>Scott Kennedy</w:t>
      </w:r>
      <w:r w:rsidR="00F05EBE" w:rsidRPr="00A473A5">
        <w:rPr>
          <w:vertAlign w:val="superscript"/>
        </w:rPr>
        <w:t>1</w:t>
      </w:r>
    </w:p>
    <w:p w14:paraId="624D733D" w14:textId="1AF206F8" w:rsidR="00F05EBE" w:rsidRPr="00A473A5" w:rsidRDefault="00F05EBE" w:rsidP="00D14081">
      <w:pPr>
        <w:pStyle w:val="Affiliation"/>
      </w:pPr>
      <w:r w:rsidRPr="00A473A5">
        <w:rPr>
          <w:vertAlign w:val="superscript"/>
        </w:rPr>
        <w:t>1</w:t>
      </w:r>
      <w:r w:rsidR="00D14081">
        <w:t>Department of Forensic Science</w:t>
      </w:r>
      <w:r w:rsidRPr="00A473A5">
        <w:t xml:space="preserve">, </w:t>
      </w:r>
      <w:r w:rsidR="00D14081">
        <w:t>Faculty of Engineering, H</w:t>
      </w:r>
      <w:r w:rsidR="00143DE8">
        <w:t>owdy University</w:t>
      </w:r>
      <w:r w:rsidRPr="00A473A5">
        <w:t>, 91944 Les Ulis Cedex A</w:t>
      </w:r>
      <w:r w:rsidR="00143DE8">
        <w:t>, Bangkok</w:t>
      </w:r>
      <w:r w:rsidRPr="00A473A5">
        <w:t xml:space="preserve">, </w:t>
      </w:r>
      <w:r w:rsidR="00143DE8">
        <w:t>Thailand.</w:t>
      </w:r>
    </w:p>
    <w:p w14:paraId="504ADBDA" w14:textId="74049EF7" w:rsidR="00F05EBE" w:rsidRPr="00D14081" w:rsidRDefault="00F05EBE" w:rsidP="00D14081">
      <w:pPr>
        <w:pStyle w:val="Affiliation"/>
        <w:rPr>
          <w:b/>
          <w:bCs w:val="0"/>
        </w:rPr>
      </w:pPr>
      <w:r w:rsidRPr="00A473A5">
        <w:rPr>
          <w:vertAlign w:val="superscript"/>
        </w:rPr>
        <w:t>2</w:t>
      </w:r>
      <w:r w:rsidRPr="00A473A5">
        <w:t>EDP Sciences, Production Department, 91944 Les Ulis Cedex A, France</w:t>
      </w:r>
      <w:r w:rsidR="00143DE8">
        <w:t>.</w:t>
      </w:r>
      <w:r w:rsidR="00143DE8">
        <w:br/>
      </w:r>
      <w:r w:rsidR="00143DE8">
        <w:rPr>
          <w:b/>
          <w:bCs w:val="0"/>
        </w:rPr>
        <w:t>*</w:t>
      </w:r>
      <w:r w:rsidR="00D14081">
        <w:rPr>
          <w:b/>
          <w:bCs w:val="0"/>
        </w:rPr>
        <w:t xml:space="preserve">Corresponding author: </w:t>
      </w:r>
      <w:r w:rsidR="00143DE8" w:rsidRPr="00143DE8">
        <w:t>somchai.b@hduniv.ac.th</w:t>
      </w:r>
    </w:p>
    <w:p w14:paraId="1FF7925F" w14:textId="494B33AF" w:rsidR="00D14081" w:rsidRDefault="00DB3B4E" w:rsidP="00D14081">
      <w:pPr>
        <w:pStyle w:val="Abstractbody"/>
      </w:pPr>
      <w:r w:rsidRPr="00AC6424">
        <w:rPr>
          <w:rStyle w:val="AbstractAbstractword"/>
        </w:rPr>
        <w:t>Abstract</w:t>
      </w:r>
      <w:r w:rsidRPr="00F0715B">
        <w:rPr>
          <w:rStyle w:val="AbstractAbstractword"/>
        </w:rPr>
        <w:t>.</w:t>
      </w:r>
      <w:r w:rsidRPr="00A473A5">
        <w:t xml:space="preserve"> You should leave 8 mm of space above the abstract and 10 mm after the abstract. The heading Ab</w:t>
      </w:r>
      <w:r w:rsidR="0060390D" w:rsidRPr="00A473A5">
        <w:t xml:space="preserve">stract should be typed in bold </w:t>
      </w:r>
      <w:r w:rsidR="002B5EE3" w:rsidRPr="00A473A5">
        <w:t>9</w:t>
      </w:r>
      <w:r w:rsidRPr="00A473A5">
        <w:t xml:space="preserve">-point </w:t>
      </w:r>
      <w:r w:rsidR="002B5EE3" w:rsidRPr="00A473A5">
        <w:t>Arial</w:t>
      </w:r>
      <w:r w:rsidRPr="00A473A5">
        <w:t xml:space="preserve">. The body of the abstract should be typed in normal </w:t>
      </w:r>
      <w:r w:rsidR="002B5EE3" w:rsidRPr="00A473A5">
        <w:t>9</w:t>
      </w:r>
      <w:r w:rsidRPr="00A473A5">
        <w:t>-point Times in a single paragraph, immediately following the heading</w:t>
      </w:r>
      <w:r w:rsidR="001831C7" w:rsidRPr="00A473A5">
        <w:t>. The text should be set to 1</w:t>
      </w:r>
      <w:r w:rsidRPr="00A473A5">
        <w:t xml:space="preserve"> line spacing. The abstract should be cent</w:t>
      </w:r>
      <w:r w:rsidR="001831C7" w:rsidRPr="00A473A5">
        <w:t>red across the page, indented 17</w:t>
      </w:r>
      <w:r w:rsidRPr="00A473A5">
        <w:t xml:space="preserve"> mm from the left and right page margins and justified. It should </w:t>
      </w:r>
      <w:r w:rsidR="00D14081">
        <w:t xml:space="preserve">be </w:t>
      </w:r>
      <w:r w:rsidRPr="00A473A5">
        <w:t xml:space="preserve">normally </w:t>
      </w:r>
      <w:r w:rsidR="00D14081">
        <w:t xml:space="preserve">in range of </w:t>
      </w:r>
      <w:r w:rsidR="006D5836">
        <w:t>3</w:t>
      </w:r>
      <w:r w:rsidRPr="00A473A5">
        <w:t>00</w:t>
      </w:r>
      <w:r w:rsidR="00D14081">
        <w:t>-</w:t>
      </w:r>
      <w:r w:rsidR="006D5836">
        <w:t>4</w:t>
      </w:r>
      <w:r w:rsidR="00D14081">
        <w:t>00</w:t>
      </w:r>
      <w:r w:rsidRPr="00A473A5">
        <w:t xml:space="preserve"> words.</w:t>
      </w:r>
    </w:p>
    <w:p w14:paraId="188F635A" w14:textId="677A6EDC" w:rsidR="00D14081" w:rsidRDefault="00D14081" w:rsidP="00D14081">
      <w:pPr>
        <w:pStyle w:val="Abstractbody"/>
        <w:spacing w:after="0"/>
        <w:rPr>
          <w:rStyle w:val="AbstractAbstractword"/>
        </w:rPr>
      </w:pPr>
      <w:r>
        <w:rPr>
          <w:rStyle w:val="AbstractAbstractword"/>
        </w:rPr>
        <w:t>Graphical abstract</w:t>
      </w:r>
      <w:r w:rsidR="00A41382">
        <w:rPr>
          <w:rStyle w:val="AbstractAbstractword"/>
        </w:rPr>
        <w:t>s</w:t>
      </w:r>
    </w:p>
    <w:p w14:paraId="6A711A20" w14:textId="77777777" w:rsidR="0074547B" w:rsidRDefault="0074547B" w:rsidP="0074547B">
      <w:pPr>
        <w:pStyle w:val="Abstractbody"/>
        <w:spacing w:after="0"/>
        <w:rPr>
          <w:rFonts w:ascii="Arial" w:hAnsi="Arial" w:cs="Arial"/>
          <w:b/>
        </w:rPr>
      </w:pPr>
      <w:r>
        <w:rPr>
          <w:noProof/>
        </w:rPr>
        <mc:AlternateContent>
          <mc:Choice Requires="wps">
            <w:drawing>
              <wp:inline distT="0" distB="0" distL="0" distR="0" wp14:anchorId="4FA4CB5C" wp14:editId="001A68A2">
                <wp:extent cx="4320000" cy="1800000"/>
                <wp:effectExtent l="0" t="0" r="23495" b="10160"/>
                <wp:docPr id="79127294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20000" cy="1800000"/>
                        </a:xfrm>
                        <a:prstGeom prst="rect">
                          <a:avLst/>
                        </a:prstGeom>
                        <a:solidFill>
                          <a:schemeClr val="bg2"/>
                        </a:solidFill>
                        <a:ln w="9525">
                          <a:solidFill>
                            <a:srgbClr val="000000"/>
                          </a:solidFill>
                          <a:miter lim="800000"/>
                          <a:headEnd/>
                          <a:tailEnd/>
                        </a:ln>
                      </wps:spPr>
                      <wps:txbx>
                        <w:txbxContent>
                          <w:p w14:paraId="5201B7C9" w14:textId="7CC0CEC9" w:rsidR="0074547B" w:rsidRDefault="0074547B" w:rsidP="0074547B">
                            <w:pPr>
                              <w:jc w:val="center"/>
                              <w:rPr>
                                <w:b/>
                                <w:bCs/>
                                <w:lang w:val="en-US"/>
                              </w:rPr>
                            </w:pPr>
                            <w:r>
                              <w:rPr>
                                <w:b/>
                                <w:bCs/>
                                <w:lang w:val="en-US"/>
                              </w:rPr>
                              <w:t xml:space="preserve">(Graphical abstract area </w:t>
                            </w:r>
                            <w:r w:rsidR="00A41382">
                              <w:rPr>
                                <w:b/>
                                <w:bCs/>
                                <w:lang w:val="en-US"/>
                              </w:rPr>
                              <w:t>1</w:t>
                            </w:r>
                            <w:r>
                              <w:rPr>
                                <w:b/>
                                <w:bCs/>
                                <w:lang w:val="en-US"/>
                              </w:rPr>
                              <w:t>)</w:t>
                            </w:r>
                          </w:p>
                          <w:p w14:paraId="26F47775" w14:textId="01A13CF3" w:rsidR="0074547B" w:rsidRDefault="00A41382" w:rsidP="0074547B">
                            <w:pPr>
                              <w:jc w:val="center"/>
                              <w:rPr>
                                <w:b/>
                                <w:bCs/>
                                <w:lang w:val="en-US"/>
                              </w:rPr>
                            </w:pPr>
                            <w:r>
                              <w:rPr>
                                <w:b/>
                                <w:bCs/>
                                <w:lang w:val="en-US"/>
                              </w:rPr>
                              <w:t>Mandatory</w:t>
                            </w:r>
                          </w:p>
                          <w:p w14:paraId="3564EBA8" w14:textId="77777777" w:rsidR="0049080F" w:rsidRDefault="0049080F" w:rsidP="0074547B">
                            <w:pPr>
                              <w:jc w:val="center"/>
                              <w:rPr>
                                <w:b/>
                                <w:bCs/>
                                <w:lang w:val="en-US"/>
                              </w:rPr>
                            </w:pPr>
                          </w:p>
                          <w:p w14:paraId="4EA7125E" w14:textId="77777777" w:rsidR="0049080F" w:rsidRPr="00C61D49" w:rsidRDefault="0049080F" w:rsidP="0049080F">
                            <w:pPr>
                              <w:jc w:val="center"/>
                              <w:rPr>
                                <w:sz w:val="26"/>
                                <w:szCs w:val="22"/>
                                <w:lang w:val="en-US"/>
                              </w:rPr>
                            </w:pPr>
                            <w:r w:rsidRPr="00C61D49">
                              <w:rPr>
                                <w:sz w:val="26"/>
                                <w:szCs w:val="22"/>
                                <w:u w:val="single"/>
                                <w:lang w:val="en-US"/>
                              </w:rPr>
                              <w:t>Color mode</w:t>
                            </w:r>
                            <w:r w:rsidRPr="00C61D49">
                              <w:rPr>
                                <w:sz w:val="26"/>
                                <w:szCs w:val="22"/>
                                <w:lang w:val="en-US"/>
                              </w:rPr>
                              <w:t>: RGB</w:t>
                            </w:r>
                          </w:p>
                          <w:p w14:paraId="7A788C7E" w14:textId="77777777" w:rsidR="0049080F" w:rsidRPr="00C61D49" w:rsidRDefault="0049080F" w:rsidP="0049080F">
                            <w:pPr>
                              <w:jc w:val="center"/>
                              <w:rPr>
                                <w:sz w:val="26"/>
                                <w:szCs w:val="22"/>
                                <w:lang w:val="en-US"/>
                              </w:rPr>
                            </w:pPr>
                            <w:r w:rsidRPr="00C61D49">
                              <w:rPr>
                                <w:sz w:val="26"/>
                                <w:szCs w:val="22"/>
                                <w:u w:val="single"/>
                                <w:lang w:val="en-US"/>
                              </w:rPr>
                              <w:t>Resolution</w:t>
                            </w:r>
                            <w:r w:rsidRPr="00C61D49">
                              <w:rPr>
                                <w:sz w:val="26"/>
                                <w:szCs w:val="22"/>
                                <w:lang w:val="en-US"/>
                              </w:rPr>
                              <w:t xml:space="preserve">: </w:t>
                            </w:r>
                            <w:r w:rsidRPr="00C61D49">
                              <w:rPr>
                                <w:sz w:val="26"/>
                                <w:szCs w:val="22"/>
                                <w:u w:val="single"/>
                                <w:lang w:val="en-US"/>
                              </w:rPr>
                              <w:t>&gt;</w:t>
                            </w:r>
                            <w:r w:rsidRPr="00C61D49">
                              <w:rPr>
                                <w:sz w:val="26"/>
                                <w:szCs w:val="22"/>
                                <w:lang w:val="en-US"/>
                              </w:rPr>
                              <w:t xml:space="preserve"> 300 DPI</w:t>
                            </w:r>
                          </w:p>
                          <w:p w14:paraId="5F5EB087" w14:textId="77777777" w:rsidR="0049080F" w:rsidRDefault="0049080F" w:rsidP="0074547B">
                            <w:pPr>
                              <w:jc w:val="center"/>
                              <w:rPr>
                                <w:b/>
                                <w:bCs/>
                                <w:lang w:val="en-US"/>
                              </w:rPr>
                            </w:pPr>
                          </w:p>
                        </w:txbxContent>
                      </wps:txbx>
                      <wps:bodyPr rot="0" vert="horz" wrap="square" lIns="91440" tIns="45720" rIns="91440" bIns="45720" anchor="t" anchorCtr="0">
                        <a:noAutofit/>
                      </wps:bodyPr>
                    </wps:wsp>
                  </a:graphicData>
                </a:graphic>
              </wp:inline>
            </w:drawing>
          </mc:Choice>
          <mc:Fallback>
            <w:pict>
              <v:shapetype w14:anchorId="4FA4CB5C" id="_x0000_t202" coordsize="21600,21600" o:spt="202" path="m,l,21600r21600,l21600,xe">
                <v:stroke joinstyle="miter"/>
                <v:path gradientshapeok="t" o:connecttype="rect"/>
              </v:shapetype>
              <v:shape id="Text Box 2" o:spid="_x0000_s1026" type="#_x0000_t202" style="width:340.15pt;height:141.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" fillcolor="#e7e6e6 [3214]">
                <v:textbox>
                  <w:txbxContent>
                    <w:p w14:paraId="5201B7C9" w14:textId="7CC0CEC9" w:rsidR="0074547B" w:rsidRDefault="0074547B" w:rsidP="0074547B">
                      <w:pPr>
                        <w:jc w:val="center"/>
                        <w:rPr>
                          <w:b/>
                          <w:bCs/>
                          <w:lang w:val="en-US"/>
                        </w:rPr>
                      </w:pPr>
                      <w:r>
                        <w:rPr>
                          <w:b/>
                          <w:bCs/>
                          <w:lang w:val="en-US"/>
                        </w:rPr>
                        <w:t xml:space="preserve">(Graphical abstract area </w:t>
                      </w:r>
                      <w:r w:rsidR="00A41382">
                        <w:rPr>
                          <w:b/>
                          <w:bCs/>
                          <w:lang w:val="en-US"/>
                        </w:rPr>
                        <w:t>1</w:t>
                      </w:r>
                      <w:r>
                        <w:rPr>
                          <w:b/>
                          <w:bCs/>
                          <w:lang w:val="en-US"/>
                        </w:rPr>
                        <w:t>)</w:t>
                      </w:r>
                    </w:p>
                    <w:p w14:paraId="26F47775" w14:textId="01A13CF3" w:rsidR="0074547B" w:rsidRDefault="00A41382" w:rsidP="0074547B">
                      <w:pPr>
                        <w:jc w:val="center"/>
                        <w:rPr>
                          <w:b/>
                          <w:bCs/>
                          <w:lang w:val="en-US"/>
                        </w:rPr>
                      </w:pPr>
                      <w:r>
                        <w:rPr>
                          <w:b/>
                          <w:bCs/>
                          <w:lang w:val="en-US"/>
                        </w:rPr>
                        <w:t>Mandatory</w:t>
                      </w:r>
                    </w:p>
                    <w:p w14:paraId="3564EBA8" w14:textId="77777777" w:rsidR="0049080F" w:rsidRDefault="0049080F" w:rsidP="0074547B">
                      <w:pPr>
                        <w:jc w:val="center"/>
                        <w:rPr>
                          <w:b/>
                          <w:bCs/>
                          <w:lang w:val="en-US"/>
                        </w:rPr>
                      </w:pPr>
                    </w:p>
                    <w:p w14:paraId="4EA7125E" w14:textId="77777777" w:rsidR="0049080F" w:rsidRPr="00C61D49" w:rsidRDefault="0049080F" w:rsidP="0049080F">
                      <w:pPr>
                        <w:jc w:val="center"/>
                        <w:rPr>
                          <w:sz w:val="26"/>
                          <w:szCs w:val="22"/>
                          <w:lang w:val="en-US"/>
                        </w:rPr>
                      </w:pPr>
                      <w:r w:rsidRPr="00C61D49">
                        <w:rPr>
                          <w:sz w:val="26"/>
                          <w:szCs w:val="22"/>
                          <w:u w:val="single"/>
                          <w:lang w:val="en-US"/>
                        </w:rPr>
                        <w:t>Color mode</w:t>
                      </w:r>
                      <w:r w:rsidRPr="00C61D49">
                        <w:rPr>
                          <w:sz w:val="26"/>
                          <w:szCs w:val="22"/>
                          <w:lang w:val="en-US"/>
                        </w:rPr>
                        <w:t>: RGB</w:t>
                      </w:r>
                    </w:p>
                    <w:p w14:paraId="7A788C7E" w14:textId="77777777" w:rsidR="0049080F" w:rsidRPr="00C61D49" w:rsidRDefault="0049080F" w:rsidP="0049080F">
                      <w:pPr>
                        <w:jc w:val="center"/>
                        <w:rPr>
                          <w:sz w:val="26"/>
                          <w:szCs w:val="22"/>
                          <w:lang w:val="en-US"/>
                        </w:rPr>
                      </w:pPr>
                      <w:r w:rsidRPr="00C61D49">
                        <w:rPr>
                          <w:sz w:val="26"/>
                          <w:szCs w:val="22"/>
                          <w:u w:val="single"/>
                          <w:lang w:val="en-US"/>
                        </w:rPr>
                        <w:t>Resolution</w:t>
                      </w:r>
                      <w:r w:rsidRPr="00C61D49">
                        <w:rPr>
                          <w:sz w:val="26"/>
                          <w:szCs w:val="22"/>
                          <w:lang w:val="en-US"/>
                        </w:rPr>
                        <w:t xml:space="preserve">: </w:t>
                      </w:r>
                      <w:r w:rsidRPr="00C61D49">
                        <w:rPr>
                          <w:sz w:val="26"/>
                          <w:szCs w:val="22"/>
                          <w:u w:val="single"/>
                          <w:lang w:val="en-US"/>
                        </w:rPr>
                        <w:t>&gt;</w:t>
                      </w:r>
                      <w:r w:rsidRPr="00C61D49">
                        <w:rPr>
                          <w:sz w:val="26"/>
                          <w:szCs w:val="22"/>
                          <w:lang w:val="en-US"/>
                        </w:rPr>
                        <w:t xml:space="preserve"> 300 DPI</w:t>
                      </w:r>
                    </w:p>
                    <w:p w14:paraId="5F5EB087" w14:textId="77777777" w:rsidR="0049080F" w:rsidRDefault="0049080F" w:rsidP="0074547B">
                      <w:pPr>
                        <w:jc w:val="center"/>
                        <w:rPr>
                          <w:b/>
                          <w:bCs/>
                          <w:lang w:val="en-US"/>
                        </w:rPr>
                      </w:pPr>
                    </w:p>
                  </w:txbxContent>
                </v:textbox>
                <w10:anchorlock/>
              </v:shape>
            </w:pict>
          </mc:Fallback>
        </mc:AlternateContent>
      </w:r>
    </w:p>
    <w:p w14:paraId="5DED8700" w14:textId="08256247" w:rsidR="00D14081" w:rsidRPr="0049080F" w:rsidRDefault="00D14081" w:rsidP="00F500BC">
      <w:pPr>
        <w:pStyle w:val="Abstractbody"/>
        <w:spacing w:after="0"/>
        <w:rPr>
          <w:rFonts w:ascii="Arial" w:hAnsi="Arial" w:cs="Arial"/>
          <w:bCs/>
          <w:i/>
          <w:iCs/>
          <w:color w:val="EE0000"/>
        </w:rPr>
      </w:pPr>
      <w:r>
        <w:rPr>
          <w:noProof/>
        </w:rPr>
        <mc:AlternateContent>
          <mc:Choice Requires="wps">
            <w:drawing>
              <wp:inline distT="0" distB="0" distL="0" distR="0" wp14:anchorId="086573F2" wp14:editId="13D86DD2">
                <wp:extent cx="4320000" cy="1800000"/>
                <wp:effectExtent l="0" t="0" r="19050" b="18415"/>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20000" cy="1800000"/>
                        </a:xfrm>
                        <a:prstGeom prst="rect">
                          <a:avLst/>
                        </a:prstGeom>
                        <a:solidFill>
                          <a:schemeClr val="bg2"/>
                        </a:solidFill>
                        <a:ln w="9525">
                          <a:solidFill>
                            <a:srgbClr val="000000"/>
                          </a:solidFill>
                          <a:miter lim="800000"/>
                          <a:headEnd/>
                          <a:tailEnd/>
                        </a:ln>
                      </wps:spPr>
                      <wps:txbx>
                        <w:txbxContent>
                          <w:p w14:paraId="0B84EEBC" w14:textId="21E46F1D" w:rsidR="006D5836" w:rsidRDefault="006D5836" w:rsidP="006D5836">
                            <w:pPr>
                              <w:jc w:val="center"/>
                              <w:rPr>
                                <w:b/>
                                <w:bCs/>
                                <w:lang w:val="en-US"/>
                              </w:rPr>
                            </w:pPr>
                            <w:r>
                              <w:rPr>
                                <w:b/>
                                <w:bCs/>
                                <w:lang w:val="en-US"/>
                              </w:rPr>
                              <w:t xml:space="preserve">(Graphical abstract area </w:t>
                            </w:r>
                            <w:r w:rsidR="0074547B">
                              <w:rPr>
                                <w:b/>
                                <w:bCs/>
                                <w:lang w:val="en-US"/>
                              </w:rPr>
                              <w:t>2</w:t>
                            </w:r>
                            <w:r>
                              <w:rPr>
                                <w:b/>
                                <w:bCs/>
                                <w:lang w:val="en-US"/>
                              </w:rPr>
                              <w:t>)</w:t>
                            </w:r>
                          </w:p>
                          <w:p w14:paraId="70ADE558" w14:textId="39A28203" w:rsidR="00D14081" w:rsidRDefault="0074547B" w:rsidP="0074547B">
                            <w:pPr>
                              <w:jc w:val="center"/>
                              <w:rPr>
                                <w:b/>
                                <w:bCs/>
                                <w:lang w:val="en-US"/>
                              </w:rPr>
                            </w:pPr>
                            <w:r>
                              <w:rPr>
                                <w:b/>
                                <w:bCs/>
                                <w:lang w:val="en-US"/>
                              </w:rPr>
                              <w:t>OPTIONAL</w:t>
                            </w:r>
                          </w:p>
                          <w:p w14:paraId="4B2F4896" w14:textId="77777777" w:rsidR="0049080F" w:rsidRDefault="0049080F" w:rsidP="0074547B">
                            <w:pPr>
                              <w:jc w:val="center"/>
                              <w:rPr>
                                <w:b/>
                                <w:bCs/>
                                <w:lang w:val="en-US"/>
                              </w:rPr>
                            </w:pPr>
                          </w:p>
                          <w:p w14:paraId="2BADF837" w14:textId="77777777" w:rsidR="0049080F" w:rsidRPr="00C61D49" w:rsidRDefault="0049080F" w:rsidP="0049080F">
                            <w:pPr>
                              <w:jc w:val="center"/>
                              <w:rPr>
                                <w:sz w:val="26"/>
                                <w:szCs w:val="22"/>
                                <w:lang w:val="en-US"/>
                              </w:rPr>
                            </w:pPr>
                            <w:r w:rsidRPr="00C61D49">
                              <w:rPr>
                                <w:sz w:val="26"/>
                                <w:szCs w:val="22"/>
                                <w:u w:val="single"/>
                                <w:lang w:val="en-US"/>
                              </w:rPr>
                              <w:t>Color mode</w:t>
                            </w:r>
                            <w:r w:rsidRPr="00C61D49">
                              <w:rPr>
                                <w:sz w:val="26"/>
                                <w:szCs w:val="22"/>
                                <w:lang w:val="en-US"/>
                              </w:rPr>
                              <w:t>: RGB</w:t>
                            </w:r>
                          </w:p>
                          <w:p w14:paraId="4C180FAD" w14:textId="77777777" w:rsidR="0049080F" w:rsidRPr="00C61D49" w:rsidRDefault="0049080F" w:rsidP="0049080F">
                            <w:pPr>
                              <w:jc w:val="center"/>
                              <w:rPr>
                                <w:sz w:val="26"/>
                                <w:szCs w:val="22"/>
                                <w:lang w:val="en-US"/>
                              </w:rPr>
                            </w:pPr>
                            <w:r w:rsidRPr="00C61D49">
                              <w:rPr>
                                <w:sz w:val="26"/>
                                <w:szCs w:val="22"/>
                                <w:u w:val="single"/>
                                <w:lang w:val="en-US"/>
                              </w:rPr>
                              <w:t>Resolution</w:t>
                            </w:r>
                            <w:r w:rsidRPr="00C61D49">
                              <w:rPr>
                                <w:sz w:val="26"/>
                                <w:szCs w:val="22"/>
                                <w:lang w:val="en-US"/>
                              </w:rPr>
                              <w:t xml:space="preserve">: </w:t>
                            </w:r>
                            <w:r w:rsidRPr="00C61D49">
                              <w:rPr>
                                <w:sz w:val="26"/>
                                <w:szCs w:val="22"/>
                                <w:u w:val="single"/>
                                <w:lang w:val="en-US"/>
                              </w:rPr>
                              <w:t>&gt;</w:t>
                            </w:r>
                            <w:r w:rsidRPr="00C61D49">
                              <w:rPr>
                                <w:sz w:val="26"/>
                                <w:szCs w:val="22"/>
                                <w:lang w:val="en-US"/>
                              </w:rPr>
                              <w:t xml:space="preserve"> 300 DPI</w:t>
                            </w:r>
                          </w:p>
                          <w:p w14:paraId="5F5DC726" w14:textId="77777777" w:rsidR="0049080F" w:rsidRDefault="0049080F" w:rsidP="0074547B">
                            <w:pPr>
                              <w:jc w:val="center"/>
                            </w:pPr>
                          </w:p>
                        </w:txbxContent>
                      </wps:txbx>
                      <wps:bodyPr rot="0" vert="horz" wrap="square" lIns="91440" tIns="45720" rIns="91440" bIns="45720" anchor="t" anchorCtr="0">
                        <a:noAutofit/>
                      </wps:bodyPr>
                    </wps:wsp>
                  </a:graphicData>
                </a:graphic>
              </wp:inline>
            </w:drawing>
          </mc:Choice>
          <mc:Fallback>
            <w:pict>
              <v:shape w14:anchorId="086573F2" id="_x0000_s1027" type="#_x0000_t202" style="width:340.15pt;height:141.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" fillcolor="#e7e6e6 [3214]">
                <v:textbox>
                  <w:txbxContent>
                    <w:p w14:paraId="0B84EEBC" w14:textId="21E46F1D" w:rsidR="006D5836" w:rsidRDefault="006D5836" w:rsidP="006D5836">
                      <w:pPr>
                        <w:jc w:val="center"/>
                        <w:rPr>
                          <w:b/>
                          <w:bCs/>
                          <w:lang w:val="en-US"/>
                        </w:rPr>
                      </w:pPr>
                      <w:r>
                        <w:rPr>
                          <w:b/>
                          <w:bCs/>
                          <w:lang w:val="en-US"/>
                        </w:rPr>
                        <w:t xml:space="preserve">(Graphical abstract area </w:t>
                      </w:r>
                      <w:r w:rsidR="0074547B">
                        <w:rPr>
                          <w:b/>
                          <w:bCs/>
                          <w:lang w:val="en-US"/>
                        </w:rPr>
                        <w:t>2</w:t>
                      </w:r>
                      <w:r>
                        <w:rPr>
                          <w:b/>
                          <w:bCs/>
                          <w:lang w:val="en-US"/>
                        </w:rPr>
                        <w:t>)</w:t>
                      </w:r>
                    </w:p>
                    <w:p w14:paraId="70ADE558" w14:textId="39A28203" w:rsidR="00D14081" w:rsidRDefault="0074547B" w:rsidP="0074547B">
                      <w:pPr>
                        <w:jc w:val="center"/>
                        <w:rPr>
                          <w:b/>
                          <w:bCs/>
                          <w:lang w:val="en-US"/>
                        </w:rPr>
                      </w:pPr>
                      <w:r>
                        <w:rPr>
                          <w:b/>
                          <w:bCs/>
                          <w:lang w:val="en-US"/>
                        </w:rPr>
                        <w:t>OPTIONAL</w:t>
                      </w:r>
                    </w:p>
                    <w:p w14:paraId="4B2F4896" w14:textId="77777777" w:rsidR="0049080F" w:rsidRDefault="0049080F" w:rsidP="0074547B">
                      <w:pPr>
                        <w:jc w:val="center"/>
                        <w:rPr>
                          <w:b/>
                          <w:bCs/>
                          <w:lang w:val="en-US"/>
                        </w:rPr>
                      </w:pPr>
                    </w:p>
                    <w:p w14:paraId="2BADF837" w14:textId="77777777" w:rsidR="0049080F" w:rsidRPr="00C61D49" w:rsidRDefault="0049080F" w:rsidP="0049080F">
                      <w:pPr>
                        <w:jc w:val="center"/>
                        <w:rPr>
                          <w:sz w:val="26"/>
                          <w:szCs w:val="22"/>
                          <w:lang w:val="en-US"/>
                        </w:rPr>
                      </w:pPr>
                      <w:r w:rsidRPr="00C61D49">
                        <w:rPr>
                          <w:sz w:val="26"/>
                          <w:szCs w:val="22"/>
                          <w:u w:val="single"/>
                          <w:lang w:val="en-US"/>
                        </w:rPr>
                        <w:t>Color mode</w:t>
                      </w:r>
                      <w:r w:rsidRPr="00C61D49">
                        <w:rPr>
                          <w:sz w:val="26"/>
                          <w:szCs w:val="22"/>
                          <w:lang w:val="en-US"/>
                        </w:rPr>
                        <w:t>: RGB</w:t>
                      </w:r>
                    </w:p>
                    <w:p w14:paraId="4C180FAD" w14:textId="77777777" w:rsidR="0049080F" w:rsidRPr="00C61D49" w:rsidRDefault="0049080F" w:rsidP="0049080F">
                      <w:pPr>
                        <w:jc w:val="center"/>
                        <w:rPr>
                          <w:sz w:val="26"/>
                          <w:szCs w:val="22"/>
                          <w:lang w:val="en-US"/>
                        </w:rPr>
                      </w:pPr>
                      <w:r w:rsidRPr="00C61D49">
                        <w:rPr>
                          <w:sz w:val="26"/>
                          <w:szCs w:val="22"/>
                          <w:u w:val="single"/>
                          <w:lang w:val="en-US"/>
                        </w:rPr>
                        <w:t>Resolution</w:t>
                      </w:r>
                      <w:r w:rsidRPr="00C61D49">
                        <w:rPr>
                          <w:sz w:val="26"/>
                          <w:szCs w:val="22"/>
                          <w:lang w:val="en-US"/>
                        </w:rPr>
                        <w:t xml:space="preserve">: </w:t>
                      </w:r>
                      <w:r w:rsidRPr="00C61D49">
                        <w:rPr>
                          <w:sz w:val="26"/>
                          <w:szCs w:val="22"/>
                          <w:u w:val="single"/>
                          <w:lang w:val="en-US"/>
                        </w:rPr>
                        <w:t>&gt;</w:t>
                      </w:r>
                      <w:r w:rsidRPr="00C61D49">
                        <w:rPr>
                          <w:sz w:val="26"/>
                          <w:szCs w:val="22"/>
                          <w:lang w:val="en-US"/>
                        </w:rPr>
                        <w:t xml:space="preserve"> 300 DPI</w:t>
                      </w:r>
                    </w:p>
                    <w:p w14:paraId="5F5DC726" w14:textId="77777777" w:rsidR="0049080F" w:rsidRDefault="0049080F" w:rsidP="0074547B">
                      <w:pPr>
                        <w:jc w:val="center"/>
                      </w:pPr>
                    </w:p>
                  </w:txbxContent>
                </v:textbox>
                <w10:anchorlock/>
              </v:shape>
            </w:pict>
          </mc:Fallback>
        </mc:AlternateContent>
      </w:r>
      <w:r w:rsidR="00A41382">
        <w:rPr>
          <w:rFonts w:ascii="Arial" w:hAnsi="Arial" w:cs="Arial"/>
          <w:b/>
        </w:rPr>
        <w:br/>
      </w:r>
      <w:r w:rsidR="00A41382" w:rsidRPr="0049080F">
        <w:rPr>
          <w:rFonts w:ascii="Arial" w:hAnsi="Arial" w:cs="Arial"/>
          <w:bCs/>
          <w:i/>
          <w:iCs/>
          <w:color w:val="EE0000"/>
        </w:rPr>
        <w:t>Graphical abstracts should be within the first front page.</w:t>
      </w:r>
    </w:p>
    <w:p w14:paraId="70DE6286" w14:textId="3498986D" w:rsidR="00D14081" w:rsidRDefault="00D14081" w:rsidP="00F500BC">
      <w:pPr>
        <w:suppressAutoHyphens w:val="0"/>
        <w:rPr>
          <w:rFonts w:ascii="Arial" w:hAnsi="Arial" w:cs="Arial"/>
          <w:b/>
          <w:szCs w:val="24"/>
          <w:lang w:val="en-GB"/>
        </w:rPr>
      </w:pPr>
    </w:p>
    <w:p w14:paraId="5A59DDC7" w14:textId="04AC410D" w:rsidR="00D14081" w:rsidRPr="00D14081" w:rsidRDefault="00D14081" w:rsidP="00F500BC">
      <w:pPr>
        <w:pStyle w:val="Section"/>
        <w:numPr>
          <w:ilvl w:val="0"/>
          <w:numId w:val="0"/>
        </w:numPr>
        <w:sectPr w:rsidR="00D14081" w:rsidRPr="00D14081" w:rsidSect="006D5836">
          <w:headerReference w:type="even" r:id="rId8"/>
          <w:headerReference w:type="default" r:id="rId9"/>
          <w:footerReference w:type="even" r:id="rId10"/>
          <w:footerReference w:type="default" r:id="rId11"/>
          <w:headerReference w:type="first" r:id="rId12"/>
          <w:footerReference w:type="first" r:id="rId13"/>
          <w:footnotePr>
            <w:numFmt w:val="chicago"/>
          </w:footnotePr>
          <w:pgSz w:w="11907" w:h="16839" w:code="9"/>
          <w:pgMar w:top="1361" w:right="1134" w:bottom="1134" w:left="1134" w:header="567" w:footer="567" w:gutter="0"/>
          <w:pgNumType w:start="1"/>
          <w:cols w:space="720"/>
          <w:titlePg/>
          <w:docGrid w:linePitch="360"/>
        </w:sectPr>
      </w:pPr>
    </w:p>
    <w:p w14:paraId="1E76A272" w14:textId="77777777" w:rsidR="00EA0063" w:rsidRPr="00A473A5" w:rsidRDefault="005C62E6" w:rsidP="00F500BC">
      <w:pPr>
        <w:pStyle w:val="Section"/>
      </w:pPr>
      <w:r w:rsidRPr="00A473A5">
        <w:lastRenderedPageBreak/>
        <w:t>Page layout</w:t>
      </w:r>
    </w:p>
    <w:p w14:paraId="4842BB51" w14:textId="281F0F67" w:rsidR="00036AC2" w:rsidRPr="00036AC2" w:rsidRDefault="00036AC2" w:rsidP="00F500BC">
      <w:pPr>
        <w:pStyle w:val="Paragraphfirst"/>
      </w:pPr>
      <w:r w:rsidRPr="00036AC2">
        <w:t xml:space="preserve">Use A4 paper size (210 x </w:t>
      </w:r>
      <w:smartTag w:uri="urn:schemas-microsoft-com:office:smarttags" w:element="metricconverter">
        <w:smartTagPr>
          <w:attr w:name="ProductID" w:val="297 mm"/>
        </w:smartTagPr>
        <w:r w:rsidRPr="00036AC2">
          <w:t>297 mm</w:t>
        </w:r>
      </w:smartTag>
      <w:r w:rsidRPr="00036AC2">
        <w:t>) and adjust the margins to those shown in Table 1</w:t>
      </w:r>
      <w:r w:rsidR="0010246C">
        <w:t>.</w:t>
      </w:r>
    </w:p>
    <w:p w14:paraId="4318EC57" w14:textId="77777777" w:rsidR="00036AC2" w:rsidRPr="00036AC2" w:rsidRDefault="00036AC2" w:rsidP="00F500BC">
      <w:pPr>
        <w:pStyle w:val="TableCaption"/>
      </w:pPr>
      <w:r w:rsidRPr="00036AC2">
        <w:rPr>
          <w:b/>
          <w:bCs/>
        </w:rPr>
        <w:t>Table 1.</w:t>
      </w:r>
      <w:r w:rsidRPr="00036AC2">
        <w:t xml:space="preserve"> Setting Word’s margins.</w:t>
      </w:r>
    </w:p>
    <w:tbl>
      <w:tblPr>
        <w:tblW w:w="0" w:type="auto"/>
        <w:jc w:val="center"/>
        <w:tblLayout w:type="fixed"/>
        <w:tblLook w:val="0000" w:firstRow="0" w:lastRow="0" w:firstColumn="0" w:lastColumn="0" w:noHBand="0" w:noVBand="0"/>
      </w:tblPr>
      <w:tblGrid>
        <w:gridCol w:w="1157"/>
        <w:gridCol w:w="1279"/>
      </w:tblGrid>
      <w:tr w:rsidR="00036AC2" w:rsidRPr="00036AC2" w14:paraId="0D974922" w14:textId="77777777" w:rsidTr="0074547B">
        <w:trPr>
          <w:trHeight w:val="340"/>
          <w:jc w:val="center"/>
        </w:trPr>
        <w:tc>
          <w:tcPr>
            <w:tcW w:w="1157" w:type="dxa"/>
            <w:tcBorders>
              <w:top w:val="single" w:sz="4" w:space="0" w:color="000000"/>
              <w:left w:val="single" w:sz="4" w:space="0" w:color="000000"/>
              <w:bottom w:val="single" w:sz="4" w:space="0" w:color="000000"/>
            </w:tcBorders>
            <w:vAlign w:val="center"/>
          </w:tcPr>
          <w:p w14:paraId="2E2F9E3F" w14:textId="77777777" w:rsidR="00036AC2" w:rsidRPr="00036AC2" w:rsidRDefault="00036AC2" w:rsidP="00F500BC">
            <w:pPr>
              <w:pStyle w:val="TableHeadBold"/>
            </w:pPr>
            <w:r w:rsidRPr="00036AC2">
              <w:t>Margin</w:t>
            </w:r>
          </w:p>
        </w:tc>
        <w:tc>
          <w:tcPr>
            <w:tcW w:w="1279" w:type="dxa"/>
            <w:tcBorders>
              <w:top w:val="single" w:sz="4" w:space="0" w:color="000000"/>
              <w:left w:val="single" w:sz="4" w:space="0" w:color="000000"/>
              <w:bottom w:val="single" w:sz="4" w:space="0" w:color="000000"/>
              <w:right w:val="single" w:sz="4" w:space="0" w:color="000000"/>
            </w:tcBorders>
            <w:vAlign w:val="center"/>
          </w:tcPr>
          <w:p w14:paraId="73D6AC27" w14:textId="77777777" w:rsidR="00036AC2" w:rsidRPr="00036AC2" w:rsidRDefault="00036AC2" w:rsidP="00F500BC">
            <w:pPr>
              <w:pStyle w:val="TableHeadBold"/>
            </w:pPr>
            <w:r w:rsidRPr="00036AC2">
              <w:t>mm</w:t>
            </w:r>
          </w:p>
        </w:tc>
      </w:tr>
      <w:tr w:rsidR="00036AC2" w:rsidRPr="00036AC2" w14:paraId="51E884EE" w14:textId="77777777" w:rsidTr="0074547B">
        <w:trPr>
          <w:trHeight w:val="340"/>
          <w:jc w:val="center"/>
        </w:trPr>
        <w:tc>
          <w:tcPr>
            <w:tcW w:w="1157" w:type="dxa"/>
            <w:tcBorders>
              <w:top w:val="single" w:sz="4" w:space="0" w:color="000000"/>
              <w:left w:val="single" w:sz="4" w:space="0" w:color="000000"/>
              <w:bottom w:val="single" w:sz="4" w:space="0" w:color="000000"/>
            </w:tcBorders>
            <w:vAlign w:val="center"/>
          </w:tcPr>
          <w:p w14:paraId="7FDD65A7" w14:textId="77777777" w:rsidR="00036AC2" w:rsidRPr="00036AC2" w:rsidRDefault="00036AC2" w:rsidP="00F500BC">
            <w:pPr>
              <w:pStyle w:val="Tablecontent"/>
            </w:pPr>
            <w:r w:rsidRPr="00036AC2">
              <w:t>Top</w:t>
            </w:r>
          </w:p>
        </w:tc>
        <w:tc>
          <w:tcPr>
            <w:tcW w:w="1279" w:type="dxa"/>
            <w:tcBorders>
              <w:top w:val="single" w:sz="4" w:space="0" w:color="000000"/>
              <w:left w:val="single" w:sz="4" w:space="0" w:color="000000"/>
              <w:bottom w:val="single" w:sz="4" w:space="0" w:color="000000"/>
              <w:right w:val="single" w:sz="4" w:space="0" w:color="000000"/>
            </w:tcBorders>
            <w:vAlign w:val="center"/>
          </w:tcPr>
          <w:p w14:paraId="6B91C2BC" w14:textId="20451FFB" w:rsidR="00036AC2" w:rsidRPr="00036AC2" w:rsidRDefault="006D5836" w:rsidP="00F500BC">
            <w:pPr>
              <w:pStyle w:val="Tablecontent"/>
            </w:pPr>
            <w:r>
              <w:t>30</w:t>
            </w:r>
          </w:p>
        </w:tc>
      </w:tr>
      <w:tr w:rsidR="00036AC2" w:rsidRPr="00036AC2" w14:paraId="16068B28" w14:textId="77777777" w:rsidTr="0074547B">
        <w:trPr>
          <w:trHeight w:val="340"/>
          <w:jc w:val="center"/>
        </w:trPr>
        <w:tc>
          <w:tcPr>
            <w:tcW w:w="1157" w:type="dxa"/>
            <w:tcBorders>
              <w:top w:val="single" w:sz="4" w:space="0" w:color="000000"/>
              <w:left w:val="single" w:sz="4" w:space="0" w:color="000000"/>
              <w:bottom w:val="single" w:sz="4" w:space="0" w:color="000000"/>
            </w:tcBorders>
            <w:vAlign w:val="center"/>
          </w:tcPr>
          <w:p w14:paraId="6040882F" w14:textId="77777777" w:rsidR="00036AC2" w:rsidRPr="00036AC2" w:rsidRDefault="00036AC2" w:rsidP="00F500BC">
            <w:pPr>
              <w:pStyle w:val="Tablecontent"/>
            </w:pPr>
            <w:r w:rsidRPr="00036AC2">
              <w:t>Bottom</w:t>
            </w:r>
          </w:p>
        </w:tc>
        <w:tc>
          <w:tcPr>
            <w:tcW w:w="1279" w:type="dxa"/>
            <w:tcBorders>
              <w:top w:val="single" w:sz="4" w:space="0" w:color="000000"/>
              <w:left w:val="single" w:sz="4" w:space="0" w:color="000000"/>
              <w:bottom w:val="single" w:sz="4" w:space="0" w:color="000000"/>
              <w:right w:val="single" w:sz="4" w:space="0" w:color="000000"/>
            </w:tcBorders>
            <w:vAlign w:val="center"/>
          </w:tcPr>
          <w:p w14:paraId="26B5583B" w14:textId="77777777" w:rsidR="00036AC2" w:rsidRPr="00036AC2" w:rsidRDefault="00036AC2" w:rsidP="00F500BC">
            <w:pPr>
              <w:pStyle w:val="Tablecontent"/>
            </w:pPr>
            <w:r w:rsidRPr="00036AC2">
              <w:t>20</w:t>
            </w:r>
          </w:p>
        </w:tc>
      </w:tr>
      <w:tr w:rsidR="00036AC2" w:rsidRPr="00036AC2" w14:paraId="17694875" w14:textId="77777777" w:rsidTr="0074547B">
        <w:trPr>
          <w:trHeight w:val="340"/>
          <w:jc w:val="center"/>
        </w:trPr>
        <w:tc>
          <w:tcPr>
            <w:tcW w:w="1157" w:type="dxa"/>
            <w:tcBorders>
              <w:top w:val="single" w:sz="4" w:space="0" w:color="000000"/>
              <w:left w:val="single" w:sz="4" w:space="0" w:color="000000"/>
              <w:bottom w:val="single" w:sz="4" w:space="0" w:color="000000"/>
            </w:tcBorders>
            <w:vAlign w:val="center"/>
          </w:tcPr>
          <w:p w14:paraId="14152818" w14:textId="77777777" w:rsidR="00036AC2" w:rsidRPr="00036AC2" w:rsidRDefault="00036AC2" w:rsidP="00F500BC">
            <w:pPr>
              <w:pStyle w:val="Tablecontent"/>
            </w:pPr>
            <w:r w:rsidRPr="00036AC2">
              <w:t>Left</w:t>
            </w:r>
          </w:p>
        </w:tc>
        <w:tc>
          <w:tcPr>
            <w:tcW w:w="1279" w:type="dxa"/>
            <w:tcBorders>
              <w:top w:val="single" w:sz="4" w:space="0" w:color="000000"/>
              <w:left w:val="single" w:sz="4" w:space="0" w:color="000000"/>
              <w:bottom w:val="single" w:sz="4" w:space="0" w:color="000000"/>
              <w:right w:val="single" w:sz="4" w:space="0" w:color="000000"/>
            </w:tcBorders>
            <w:vAlign w:val="center"/>
          </w:tcPr>
          <w:p w14:paraId="0AAFDACB" w14:textId="77777777" w:rsidR="00036AC2" w:rsidRPr="00036AC2" w:rsidRDefault="00036AC2" w:rsidP="00F500BC">
            <w:pPr>
              <w:pStyle w:val="Tablecontent"/>
            </w:pPr>
            <w:r w:rsidRPr="00036AC2">
              <w:t>20</w:t>
            </w:r>
          </w:p>
        </w:tc>
      </w:tr>
      <w:tr w:rsidR="00036AC2" w:rsidRPr="00036AC2" w14:paraId="2ECAB1FE" w14:textId="77777777" w:rsidTr="0074547B">
        <w:trPr>
          <w:trHeight w:val="340"/>
          <w:jc w:val="center"/>
        </w:trPr>
        <w:tc>
          <w:tcPr>
            <w:tcW w:w="1157" w:type="dxa"/>
            <w:tcBorders>
              <w:top w:val="single" w:sz="4" w:space="0" w:color="000000"/>
              <w:left w:val="single" w:sz="4" w:space="0" w:color="000000"/>
              <w:bottom w:val="single" w:sz="4" w:space="0" w:color="000000"/>
            </w:tcBorders>
            <w:vAlign w:val="center"/>
          </w:tcPr>
          <w:p w14:paraId="3D0D7883" w14:textId="77777777" w:rsidR="00036AC2" w:rsidRPr="00036AC2" w:rsidRDefault="00036AC2" w:rsidP="00F500BC">
            <w:pPr>
              <w:pStyle w:val="Tablecontent"/>
            </w:pPr>
            <w:r w:rsidRPr="00036AC2">
              <w:t>Right</w:t>
            </w:r>
          </w:p>
        </w:tc>
        <w:tc>
          <w:tcPr>
            <w:tcW w:w="1279" w:type="dxa"/>
            <w:tcBorders>
              <w:top w:val="single" w:sz="4" w:space="0" w:color="000000"/>
              <w:left w:val="single" w:sz="4" w:space="0" w:color="000000"/>
              <w:bottom w:val="single" w:sz="4" w:space="0" w:color="000000"/>
              <w:right w:val="single" w:sz="4" w:space="0" w:color="000000"/>
            </w:tcBorders>
            <w:vAlign w:val="center"/>
          </w:tcPr>
          <w:p w14:paraId="48D5026C" w14:textId="77777777" w:rsidR="00036AC2" w:rsidRPr="00036AC2" w:rsidRDefault="00036AC2" w:rsidP="00F500BC">
            <w:pPr>
              <w:pStyle w:val="Tablecontent"/>
            </w:pPr>
            <w:r w:rsidRPr="00036AC2">
              <w:t>20</w:t>
            </w:r>
          </w:p>
        </w:tc>
      </w:tr>
    </w:tbl>
    <w:p w14:paraId="311B1F10" w14:textId="77777777" w:rsidR="00AC6424" w:rsidRDefault="00AC6424" w:rsidP="00F500BC">
      <w:pPr>
        <w:pStyle w:val="Paragraph"/>
      </w:pPr>
    </w:p>
    <w:p w14:paraId="78836EB8" w14:textId="4EEF8ED0" w:rsidR="00036AC2" w:rsidRDefault="00036AC2" w:rsidP="00F500BC">
      <w:pPr>
        <w:pStyle w:val="Paragraph"/>
      </w:pPr>
      <w:r w:rsidRPr="00036AC2">
        <w:t xml:space="preserve">Use a two-column format, and set the spacing between the columns at </w:t>
      </w:r>
      <w:smartTag w:uri="urn:schemas-microsoft-com:office:smarttags" w:element="metricconverter">
        <w:smartTagPr>
          <w:attr w:name="ProductID" w:val="8 mm"/>
        </w:smartTagPr>
        <w:r w:rsidRPr="00036AC2">
          <w:t>8 mm</w:t>
        </w:r>
      </w:smartTag>
      <w:r w:rsidRPr="00036AC2">
        <w:t xml:space="preserve">. Do not add any page numbers. </w:t>
      </w:r>
      <w:r w:rsidR="0049080F">
        <w:t>All text is in black color.</w:t>
      </w:r>
      <w:r w:rsidR="0010246C">
        <w:t xml:space="preserve"> Avoid using the mixed British- and American English in the manuscript.</w:t>
      </w:r>
    </w:p>
    <w:p w14:paraId="6F6C07C8" w14:textId="1E1B0EF3" w:rsidR="0049080F" w:rsidRPr="0049080F" w:rsidRDefault="00C61D49" w:rsidP="00F500BC">
      <w:pPr>
        <w:pStyle w:val="Paragraph"/>
        <w:rPr>
          <w:color w:val="EE0000"/>
        </w:rPr>
      </w:pPr>
      <w:r w:rsidRPr="0049080F">
        <w:rPr>
          <w:color w:val="EE0000"/>
        </w:rPr>
        <w:t>Total number of page</w:t>
      </w:r>
      <w:r w:rsidR="0049080F" w:rsidRPr="0049080F">
        <w:rPr>
          <w:color w:val="EE0000"/>
        </w:rPr>
        <w:t>s</w:t>
      </w:r>
      <w:r w:rsidRPr="0049080F">
        <w:rPr>
          <w:color w:val="EE0000"/>
        </w:rPr>
        <w:t xml:space="preserve"> for the manuscript should </w:t>
      </w:r>
      <w:r w:rsidR="0049080F" w:rsidRPr="0049080F">
        <w:rPr>
          <w:color w:val="EE0000"/>
        </w:rPr>
        <w:t>be between 3-</w:t>
      </w:r>
      <w:r w:rsidRPr="0049080F">
        <w:rPr>
          <w:color w:val="EE0000"/>
        </w:rPr>
        <w:t>4 pages, excluding the front page.</w:t>
      </w:r>
      <w:r w:rsidR="0049080F" w:rsidRPr="0049080F">
        <w:rPr>
          <w:color w:val="EE0000"/>
        </w:rPr>
        <w:t xml:space="preserve"> Authors are responsible for formatting the manuscript as the final printed version.</w:t>
      </w:r>
    </w:p>
    <w:p w14:paraId="7A1DD15A" w14:textId="1E738057" w:rsidR="00C61D49" w:rsidRPr="00036AC2" w:rsidRDefault="00C61D49" w:rsidP="00F500BC">
      <w:pPr>
        <w:pStyle w:val="Paragraph"/>
      </w:pPr>
    </w:p>
    <w:p w14:paraId="653B74BD" w14:textId="77777777" w:rsidR="00DB3B4E" w:rsidRPr="00A473A5" w:rsidRDefault="00DB3B4E" w:rsidP="00F500BC">
      <w:pPr>
        <w:pStyle w:val="Subsection"/>
        <w:numPr>
          <w:ilvl w:val="1"/>
          <w:numId w:val="6"/>
        </w:numPr>
      </w:pPr>
      <w:r w:rsidRPr="00A473A5">
        <w:t>Formatting the title, authors and affiliations</w:t>
      </w:r>
    </w:p>
    <w:p w14:paraId="34FA6614" w14:textId="77777777" w:rsidR="00DB3B4E" w:rsidRPr="00A473A5" w:rsidRDefault="00DB3B4E" w:rsidP="00F500BC">
      <w:pPr>
        <w:pStyle w:val="Subsubsection"/>
        <w:rPr>
          <w:lang w:val="en-GB"/>
        </w:rPr>
      </w:pPr>
      <w:r w:rsidRPr="00A473A5">
        <w:rPr>
          <w:lang w:val="en-GB"/>
        </w:rPr>
        <w:t>Formatting the title</w:t>
      </w:r>
    </w:p>
    <w:p w14:paraId="052AEAEE" w14:textId="1B1FA003" w:rsidR="00DB3B4E" w:rsidRPr="005B3EBD" w:rsidRDefault="002B5EE3" w:rsidP="00F500BC">
      <w:pPr>
        <w:pStyle w:val="Paragraphfirst"/>
        <w:rPr>
          <w:rStyle w:val="AbstractAbstractword"/>
        </w:rPr>
      </w:pPr>
      <w:r w:rsidRPr="00A473A5">
        <w:t>The title is set in bold 16</w:t>
      </w:r>
      <w:r w:rsidR="00335E44" w:rsidRPr="00A473A5">
        <w:t>-point Arial,</w:t>
      </w:r>
      <w:r w:rsidR="000972D6" w:rsidRPr="00A473A5">
        <w:t xml:space="preserve"> </w:t>
      </w:r>
      <w:r w:rsidR="00DB3B4E" w:rsidRPr="00A473A5">
        <w:t>justified. The first letter of the title should be capitali</w:t>
      </w:r>
      <w:r w:rsidR="0010246C">
        <w:t>z</w:t>
      </w:r>
      <w:r w:rsidR="00DB3B4E" w:rsidRPr="00A473A5">
        <w:t>ed with the rest in</w:t>
      </w:r>
      <w:r w:rsidR="00DF7C92" w:rsidRPr="00A473A5">
        <w:t xml:space="preserve"> lowercase. You should leave </w:t>
      </w:r>
      <w:r w:rsidR="000A0FAB" w:rsidRPr="00A473A5">
        <w:t>22</w:t>
      </w:r>
      <w:r w:rsidR="00DB3B4E" w:rsidRPr="00A473A5">
        <w:t xml:space="preserve"> m</w:t>
      </w:r>
      <w:r w:rsidR="00DF7C92" w:rsidRPr="00A473A5">
        <w:t>m of space above the title and 6</w:t>
      </w:r>
      <w:r w:rsidR="00DB3B4E" w:rsidRPr="00A473A5">
        <w:t xml:space="preserve"> mm after the title.</w:t>
      </w:r>
    </w:p>
    <w:p w14:paraId="5A8361E2" w14:textId="77777777" w:rsidR="00DB3B4E" w:rsidRPr="00A473A5" w:rsidRDefault="00DB3B4E" w:rsidP="00F500BC">
      <w:pPr>
        <w:pStyle w:val="Subsubsection"/>
        <w:rPr>
          <w:lang w:val="en-GB"/>
        </w:rPr>
      </w:pPr>
      <w:r w:rsidRPr="00A473A5">
        <w:rPr>
          <w:lang w:val="en-GB"/>
        </w:rPr>
        <w:t>Formatting author names and author affiliations</w:t>
      </w:r>
    </w:p>
    <w:p w14:paraId="7D4F087E" w14:textId="5BEA5499" w:rsidR="008D1EDC" w:rsidRPr="00411726" w:rsidRDefault="008D1EDC" w:rsidP="00F500BC">
      <w:pPr>
        <w:pStyle w:val="Paragraphfirst"/>
      </w:pPr>
      <w:r w:rsidRPr="00411726">
        <w:t>The style for the names is First Name</w:t>
      </w:r>
      <w:r w:rsidR="00260B0A" w:rsidRPr="00411726">
        <w:t>,</w:t>
      </w:r>
      <w:r w:rsidRPr="00411726">
        <w:t xml:space="preserve"> </w:t>
      </w:r>
      <w:r w:rsidR="00260B0A" w:rsidRPr="00411726">
        <w:t xml:space="preserve">typed in </w:t>
      </w:r>
      <w:r w:rsidR="00680716" w:rsidRPr="00411726">
        <w:t xml:space="preserve">italic </w:t>
      </w:r>
      <w:r w:rsidR="00260B0A" w:rsidRPr="00411726">
        <w:t>10-point Times</w:t>
      </w:r>
      <w:r w:rsidR="00E21346" w:rsidRPr="00411726">
        <w:t>,</w:t>
      </w:r>
      <w:r w:rsidR="00260B0A" w:rsidRPr="00411726">
        <w:t xml:space="preserve"> </w:t>
      </w:r>
      <w:r w:rsidRPr="00411726">
        <w:t>then Last Name</w:t>
      </w:r>
      <w:r w:rsidR="00260B0A" w:rsidRPr="00411726">
        <w:t>, typed in 10-point Times</w:t>
      </w:r>
      <w:r w:rsidRPr="00411726">
        <w:t>, with a comma after all except the last author, which is separated by comma + “and”. Do not use academic titles.</w:t>
      </w:r>
    </w:p>
    <w:p w14:paraId="5C05D178" w14:textId="1EF21AF8" w:rsidR="00DB3B4E" w:rsidRPr="0010246C" w:rsidRDefault="00DB3B4E" w:rsidP="00F500BC">
      <w:pPr>
        <w:pStyle w:val="Paragraph"/>
      </w:pPr>
      <w:r w:rsidRPr="00A473A5">
        <w:t>Affiliations of authors</w:t>
      </w:r>
      <w:r w:rsidR="00D21A82" w:rsidRPr="00A473A5">
        <w:t xml:space="preserve"> should be typed in</w:t>
      </w:r>
      <w:r w:rsidR="000972D6" w:rsidRPr="00A473A5">
        <w:t xml:space="preserve"> </w:t>
      </w:r>
      <w:r w:rsidR="002B5EE3" w:rsidRPr="00A473A5">
        <w:t>9</w:t>
      </w:r>
      <w:r w:rsidR="00D21A82" w:rsidRPr="00A473A5">
        <w:t xml:space="preserve">-point </w:t>
      </w:r>
      <w:r w:rsidR="001831C7" w:rsidRPr="00A473A5">
        <w:t>Times</w:t>
      </w:r>
      <w:r w:rsidRPr="00A473A5">
        <w:t xml:space="preserve">. They should be preceded by a numerical superscript corresponding to the same superscript after the name of the author </w:t>
      </w:r>
      <w:r w:rsidRPr="0010246C">
        <w:t xml:space="preserve">concerned. Please ensure that affiliations are as full and complete as possible and include the country. </w:t>
      </w:r>
    </w:p>
    <w:p w14:paraId="6641C0A2" w14:textId="77777777" w:rsidR="00DB3B4E" w:rsidRPr="00A473A5" w:rsidRDefault="00DB3B4E" w:rsidP="00F500BC">
      <w:pPr>
        <w:pStyle w:val="Subsection"/>
      </w:pPr>
      <w:r w:rsidRPr="00A473A5">
        <w:t>Formatting the text</w:t>
      </w:r>
    </w:p>
    <w:p w14:paraId="0387F11B" w14:textId="77777777" w:rsidR="00DB3B4E" w:rsidRPr="00A473A5" w:rsidRDefault="00DB3B4E" w:rsidP="00F500BC">
      <w:pPr>
        <w:pStyle w:val="Paragraphfirst"/>
      </w:pPr>
      <w:r w:rsidRPr="00A473A5">
        <w:t>The text of your paper should be formatted as follows:</w:t>
      </w:r>
    </w:p>
    <w:p w14:paraId="11393BA7" w14:textId="77777777" w:rsidR="00DB3B4E" w:rsidRPr="00A473A5" w:rsidRDefault="00DB3B4E" w:rsidP="00F500BC">
      <w:pPr>
        <w:pStyle w:val="Paragraphfirst"/>
      </w:pPr>
      <w:r w:rsidRPr="00A473A5">
        <w:t>- 10-point Times, Times Roman or Times New Roman.</w:t>
      </w:r>
    </w:p>
    <w:p w14:paraId="5BB23AE6" w14:textId="77777777" w:rsidR="00DB3B4E" w:rsidRPr="00A473A5" w:rsidRDefault="00DB3B4E" w:rsidP="00F500BC">
      <w:pPr>
        <w:pStyle w:val="Paragraphfirst"/>
      </w:pPr>
      <w:r w:rsidRPr="00A473A5">
        <w:t>- The text should be set to single line spacing.</w:t>
      </w:r>
    </w:p>
    <w:p w14:paraId="5F8A8376" w14:textId="77777777" w:rsidR="00DB3B4E" w:rsidRPr="00A473A5" w:rsidRDefault="00DB3B4E" w:rsidP="00F500BC">
      <w:pPr>
        <w:pStyle w:val="Paragraphfirst"/>
      </w:pPr>
      <w:r w:rsidRPr="00A473A5">
        <w:t xml:space="preserve">- Paragraphs should be justified. </w:t>
      </w:r>
    </w:p>
    <w:p w14:paraId="5FE23403" w14:textId="77777777" w:rsidR="00DB3B4E" w:rsidRPr="00A473A5" w:rsidRDefault="00DB3B4E" w:rsidP="00F500BC">
      <w:pPr>
        <w:pStyle w:val="Paragraphfirst"/>
      </w:pPr>
      <w:r w:rsidRPr="00A473A5">
        <w:t>- The first paragraph after a section or subsection should not be indented; subsequent paragraphs should be indented by 5 mm.</w:t>
      </w:r>
    </w:p>
    <w:p w14:paraId="11477F3A" w14:textId="538F5C37" w:rsidR="002404E4" w:rsidRDefault="0010246C" w:rsidP="00F500BC">
      <w:pPr>
        <w:pStyle w:val="Paragraph"/>
      </w:pPr>
      <w:r>
        <w:t>Recommended s</w:t>
      </w:r>
      <w:r w:rsidRPr="0010246C">
        <w:t xml:space="preserve">ections for the manuscript are listed </w:t>
      </w:r>
      <w:r>
        <w:t>as follow:</w:t>
      </w:r>
    </w:p>
    <w:p w14:paraId="1C7E26A7" w14:textId="77777777" w:rsidR="006D5836" w:rsidRDefault="006D5836" w:rsidP="00F500BC">
      <w:pPr>
        <w:pStyle w:val="Paragraph"/>
      </w:pPr>
      <w:r>
        <w:t>1.</w:t>
      </w:r>
      <w:r>
        <w:tab/>
        <w:t>Introduction</w:t>
      </w:r>
    </w:p>
    <w:p w14:paraId="2E9D97A8" w14:textId="77777777" w:rsidR="006D5836" w:rsidRDefault="006D5836" w:rsidP="00F500BC">
      <w:pPr>
        <w:pStyle w:val="Paragraph"/>
      </w:pPr>
      <w:r>
        <w:t>2.</w:t>
      </w:r>
      <w:r>
        <w:tab/>
        <w:t>Experimental procedure and/or Theories</w:t>
      </w:r>
    </w:p>
    <w:p w14:paraId="6ECFCA57" w14:textId="77777777" w:rsidR="006D5836" w:rsidRDefault="006D5836" w:rsidP="00F500BC">
      <w:pPr>
        <w:pStyle w:val="Paragraph"/>
      </w:pPr>
      <w:r>
        <w:t>3.</w:t>
      </w:r>
      <w:r>
        <w:tab/>
        <w:t>Results and Discussion</w:t>
      </w:r>
    </w:p>
    <w:p w14:paraId="3492624B" w14:textId="77777777" w:rsidR="006D5836" w:rsidRDefault="006D5836" w:rsidP="00F500BC">
      <w:pPr>
        <w:pStyle w:val="Paragraph"/>
      </w:pPr>
      <w:r>
        <w:t>4.</w:t>
      </w:r>
      <w:r>
        <w:tab/>
        <w:t>Conclusion</w:t>
      </w:r>
    </w:p>
    <w:p w14:paraId="6ED1A64B" w14:textId="0C0532B4" w:rsidR="006D5836" w:rsidRDefault="006D5836" w:rsidP="00F500BC">
      <w:pPr>
        <w:pStyle w:val="Paragraph"/>
      </w:pPr>
      <w:r>
        <w:t>5.</w:t>
      </w:r>
      <w:r>
        <w:tab/>
      </w:r>
      <w:r w:rsidR="002404E4">
        <w:t>Declaration of competing</w:t>
      </w:r>
      <w:r>
        <w:t xml:space="preserve"> interest</w:t>
      </w:r>
      <w:r w:rsidR="002404E4">
        <w:t xml:space="preserve"> </w:t>
      </w:r>
    </w:p>
    <w:p w14:paraId="4C03C49F" w14:textId="1B54E80D" w:rsidR="00C61D49" w:rsidRDefault="006D5836" w:rsidP="00F500BC">
      <w:pPr>
        <w:pStyle w:val="Paragraph"/>
      </w:pPr>
      <w:r>
        <w:t>6.</w:t>
      </w:r>
      <w:r>
        <w:tab/>
        <w:t>Acknowledg</w:t>
      </w:r>
      <w:r w:rsidR="002404E4">
        <w:t>e</w:t>
      </w:r>
      <w:r>
        <w:t>ment</w:t>
      </w:r>
    </w:p>
    <w:p w14:paraId="24F7F2EC" w14:textId="458B0E3C" w:rsidR="002404E4" w:rsidRDefault="00C61D49" w:rsidP="00F500BC">
      <w:pPr>
        <w:pStyle w:val="Paragraph"/>
      </w:pPr>
      <w:r>
        <w:t>7.References</w:t>
      </w:r>
    </w:p>
    <w:p w14:paraId="2A619976" w14:textId="77777777" w:rsidR="0010246C" w:rsidRDefault="0010246C" w:rsidP="00F500BC">
      <w:pPr>
        <w:pStyle w:val="Paragraph"/>
      </w:pPr>
    </w:p>
    <w:p w14:paraId="42C3BD21" w14:textId="153CE358" w:rsidR="002404E4" w:rsidRDefault="002404E4" w:rsidP="00F500BC">
      <w:pPr>
        <w:pStyle w:val="Paragraph"/>
      </w:pPr>
      <w:r>
        <w:t>Please mention in the acknowledgement section if the manuscript is prepared using AI-assisted technology</w:t>
      </w:r>
      <w:r w:rsidR="0010246C">
        <w:t>. A</w:t>
      </w:r>
      <w:r w:rsidRPr="002404E4">
        <w:rPr>
          <w:lang w:val="fr-FR"/>
        </w:rPr>
        <w:t xml:space="preserve">uthors are </w:t>
      </w:r>
      <w:r>
        <w:rPr>
          <w:lang w:val="fr-FR"/>
        </w:rPr>
        <w:t>legitimatedly</w:t>
      </w:r>
      <w:r w:rsidRPr="002404E4">
        <w:rPr>
          <w:lang w:val="fr-FR"/>
        </w:rPr>
        <w:t xml:space="preserve"> responsible and accountable for the contents of the work.</w:t>
      </w:r>
    </w:p>
    <w:p w14:paraId="43C02B30" w14:textId="77777777" w:rsidR="006D5836" w:rsidRPr="00A473A5" w:rsidRDefault="006D5836" w:rsidP="00F500BC">
      <w:pPr>
        <w:pStyle w:val="Paragraph"/>
      </w:pPr>
    </w:p>
    <w:p w14:paraId="7D5D2B5A" w14:textId="77777777" w:rsidR="005E6A65" w:rsidRPr="00A473A5" w:rsidRDefault="00DB3B4E" w:rsidP="00F500BC">
      <w:pPr>
        <w:pStyle w:val="TableCaption"/>
      </w:pPr>
      <w:r w:rsidRPr="00D93645">
        <w:rPr>
          <w:rStyle w:val="Tablenumbering"/>
        </w:rPr>
        <w:t>Table 2.</w:t>
      </w:r>
      <w:r w:rsidRPr="00A473A5">
        <w:t xml:space="preserve"> Formatting sections, subsections and subsubsections.</w:t>
      </w:r>
    </w:p>
    <w:tbl>
      <w:tblPr>
        <w:tblW w:w="0" w:type="auto"/>
        <w:jc w:val="center"/>
        <w:tblLayout w:type="fixed"/>
        <w:tblLook w:val="0000" w:firstRow="0" w:lastRow="0" w:firstColumn="0" w:lastColumn="0" w:noHBand="0" w:noVBand="0"/>
      </w:tblPr>
      <w:tblGrid>
        <w:gridCol w:w="1226"/>
        <w:gridCol w:w="1043"/>
        <w:gridCol w:w="1203"/>
        <w:gridCol w:w="1144"/>
      </w:tblGrid>
      <w:tr w:rsidR="00DB3B4E" w:rsidRPr="00A473A5" w14:paraId="3DF06A82" w14:textId="77777777" w:rsidTr="00A2670B">
        <w:trPr>
          <w:trHeight w:val="454"/>
          <w:jc w:val="center"/>
        </w:trPr>
        <w:tc>
          <w:tcPr>
            <w:tcW w:w="1226" w:type="dxa"/>
            <w:tcBorders>
              <w:top w:val="single" w:sz="4" w:space="0" w:color="000000"/>
              <w:left w:val="single" w:sz="4" w:space="0" w:color="000000"/>
              <w:bottom w:val="single" w:sz="4" w:space="0" w:color="000000"/>
            </w:tcBorders>
            <w:vAlign w:val="center"/>
          </w:tcPr>
          <w:p w14:paraId="7A552915" w14:textId="77777777" w:rsidR="00DB3B4E" w:rsidRPr="00A473A5" w:rsidRDefault="00DB3B4E" w:rsidP="00F500BC">
            <w:pPr>
              <w:snapToGrid w:val="0"/>
              <w:jc w:val="center"/>
              <w:rPr>
                <w:rFonts w:ascii="Times" w:hAnsi="Times"/>
                <w:sz w:val="18"/>
                <w:szCs w:val="18"/>
                <w:lang w:val="en-GB"/>
              </w:rPr>
            </w:pPr>
          </w:p>
        </w:tc>
        <w:tc>
          <w:tcPr>
            <w:tcW w:w="1043" w:type="dxa"/>
            <w:tcBorders>
              <w:top w:val="single" w:sz="4" w:space="0" w:color="000000"/>
              <w:left w:val="single" w:sz="4" w:space="0" w:color="000000"/>
              <w:bottom w:val="single" w:sz="4" w:space="0" w:color="000000"/>
            </w:tcBorders>
            <w:vAlign w:val="center"/>
          </w:tcPr>
          <w:p w14:paraId="3016018B" w14:textId="77777777" w:rsidR="00DB3B4E" w:rsidRPr="00A473A5" w:rsidRDefault="00DB3B4E" w:rsidP="00F500BC">
            <w:pPr>
              <w:pStyle w:val="Tablecontent"/>
              <w:rPr>
                <w:lang w:val="en-GB"/>
              </w:rPr>
            </w:pPr>
            <w:r w:rsidRPr="00A473A5">
              <w:rPr>
                <w:lang w:val="en-GB"/>
              </w:rPr>
              <w:t>Font</w:t>
            </w:r>
          </w:p>
        </w:tc>
        <w:tc>
          <w:tcPr>
            <w:tcW w:w="1203" w:type="dxa"/>
            <w:tcBorders>
              <w:top w:val="single" w:sz="4" w:space="0" w:color="000000"/>
              <w:left w:val="single" w:sz="4" w:space="0" w:color="000000"/>
              <w:bottom w:val="single" w:sz="4" w:space="0" w:color="000000"/>
            </w:tcBorders>
            <w:vAlign w:val="center"/>
          </w:tcPr>
          <w:p w14:paraId="5745EF29" w14:textId="77777777" w:rsidR="00DB3B4E" w:rsidRPr="00A473A5" w:rsidRDefault="00DB3B4E" w:rsidP="00F500BC">
            <w:pPr>
              <w:pStyle w:val="Tablecontent"/>
              <w:rPr>
                <w:lang w:val="en-GB"/>
              </w:rPr>
            </w:pPr>
            <w:r w:rsidRPr="00A473A5">
              <w:rPr>
                <w:lang w:val="en-GB"/>
              </w:rPr>
              <w:t>Spacing</w:t>
            </w:r>
          </w:p>
        </w:tc>
        <w:tc>
          <w:tcPr>
            <w:tcW w:w="1144" w:type="dxa"/>
            <w:tcBorders>
              <w:top w:val="single" w:sz="4" w:space="0" w:color="000000"/>
              <w:left w:val="single" w:sz="4" w:space="0" w:color="000000"/>
              <w:bottom w:val="single" w:sz="4" w:space="0" w:color="000000"/>
              <w:right w:val="single" w:sz="4" w:space="0" w:color="000000"/>
            </w:tcBorders>
            <w:vAlign w:val="center"/>
          </w:tcPr>
          <w:p w14:paraId="30F4E48B" w14:textId="77777777" w:rsidR="00DB3B4E" w:rsidRPr="00A473A5" w:rsidRDefault="00DB3B4E" w:rsidP="00F500BC">
            <w:pPr>
              <w:pStyle w:val="Tablecontent"/>
              <w:rPr>
                <w:lang w:val="en-GB"/>
              </w:rPr>
            </w:pPr>
            <w:r w:rsidRPr="00A473A5">
              <w:rPr>
                <w:lang w:val="en-GB"/>
              </w:rPr>
              <w:t>numbering</w:t>
            </w:r>
          </w:p>
        </w:tc>
      </w:tr>
      <w:tr w:rsidR="00DB3B4E" w:rsidRPr="00A473A5" w14:paraId="522E6A1D" w14:textId="77777777" w:rsidTr="00A2670B">
        <w:trPr>
          <w:trHeight w:val="567"/>
          <w:jc w:val="center"/>
        </w:trPr>
        <w:tc>
          <w:tcPr>
            <w:tcW w:w="1226" w:type="dxa"/>
            <w:tcBorders>
              <w:top w:val="single" w:sz="4" w:space="0" w:color="000000"/>
              <w:left w:val="single" w:sz="4" w:space="0" w:color="000000"/>
              <w:bottom w:val="single" w:sz="4" w:space="0" w:color="000000"/>
            </w:tcBorders>
            <w:vAlign w:val="center"/>
          </w:tcPr>
          <w:p w14:paraId="4B32D80A" w14:textId="77777777" w:rsidR="00DB3B4E" w:rsidRPr="00A473A5" w:rsidRDefault="00DB3B4E" w:rsidP="00F500BC">
            <w:pPr>
              <w:pStyle w:val="Tablecontent"/>
              <w:rPr>
                <w:lang w:val="en-GB"/>
              </w:rPr>
            </w:pPr>
            <w:r w:rsidRPr="00A473A5">
              <w:rPr>
                <w:lang w:val="en-GB"/>
              </w:rPr>
              <w:t>Section</w:t>
            </w:r>
          </w:p>
        </w:tc>
        <w:tc>
          <w:tcPr>
            <w:tcW w:w="1043" w:type="dxa"/>
            <w:tcBorders>
              <w:top w:val="single" w:sz="4" w:space="0" w:color="000000"/>
              <w:left w:val="single" w:sz="4" w:space="0" w:color="000000"/>
              <w:bottom w:val="single" w:sz="4" w:space="0" w:color="000000"/>
            </w:tcBorders>
            <w:vAlign w:val="center"/>
          </w:tcPr>
          <w:p w14:paraId="7896D72A" w14:textId="77777777" w:rsidR="00DB3B4E" w:rsidRPr="00A473A5" w:rsidRDefault="00DB3B4E" w:rsidP="00F500BC">
            <w:pPr>
              <w:pStyle w:val="Tablecontent"/>
              <w:rPr>
                <w:szCs w:val="18"/>
                <w:lang w:val="en-GB"/>
              </w:rPr>
            </w:pPr>
            <w:r w:rsidRPr="0006121B">
              <w:t xml:space="preserve">12-point </w:t>
            </w:r>
            <w:r w:rsidRPr="0006121B">
              <w:rPr>
                <w:rStyle w:val="Tablenumbering"/>
              </w:rPr>
              <w:t>Arial bold</w:t>
            </w:r>
          </w:p>
        </w:tc>
        <w:tc>
          <w:tcPr>
            <w:tcW w:w="1203" w:type="dxa"/>
            <w:tcBorders>
              <w:top w:val="single" w:sz="4" w:space="0" w:color="000000"/>
              <w:left w:val="single" w:sz="4" w:space="0" w:color="000000"/>
              <w:bottom w:val="single" w:sz="4" w:space="0" w:color="000000"/>
            </w:tcBorders>
            <w:vAlign w:val="center"/>
          </w:tcPr>
          <w:p w14:paraId="4DC956CD" w14:textId="77777777" w:rsidR="00DB3B4E" w:rsidRPr="00A473A5" w:rsidRDefault="00DB3B4E" w:rsidP="00F500BC">
            <w:pPr>
              <w:pStyle w:val="Tablecontent"/>
              <w:rPr>
                <w:lang w:val="en-GB"/>
              </w:rPr>
            </w:pPr>
            <w:r w:rsidRPr="00A473A5">
              <w:rPr>
                <w:lang w:val="en-GB"/>
              </w:rPr>
              <w:t>6 mm before 3 mm after</w:t>
            </w:r>
          </w:p>
        </w:tc>
        <w:tc>
          <w:tcPr>
            <w:tcW w:w="1144" w:type="dxa"/>
            <w:tcBorders>
              <w:top w:val="single" w:sz="4" w:space="0" w:color="000000"/>
              <w:left w:val="single" w:sz="4" w:space="0" w:color="000000"/>
              <w:bottom w:val="single" w:sz="4" w:space="0" w:color="000000"/>
              <w:right w:val="single" w:sz="4" w:space="0" w:color="000000"/>
            </w:tcBorders>
            <w:vAlign w:val="center"/>
          </w:tcPr>
          <w:p w14:paraId="4013C9B8" w14:textId="77777777" w:rsidR="00DB3B4E" w:rsidRPr="00A473A5" w:rsidRDefault="00DB3B4E" w:rsidP="00F500BC">
            <w:pPr>
              <w:pStyle w:val="Tablecontent"/>
              <w:rPr>
                <w:lang w:val="en-GB"/>
              </w:rPr>
            </w:pPr>
            <w:r w:rsidRPr="00A473A5">
              <w:rPr>
                <w:lang w:val="en-GB"/>
              </w:rPr>
              <w:t>1, 2, 3, etc.</w:t>
            </w:r>
          </w:p>
        </w:tc>
      </w:tr>
      <w:tr w:rsidR="00DB3B4E" w:rsidRPr="00A473A5" w14:paraId="31715278" w14:textId="77777777" w:rsidTr="00A2670B">
        <w:trPr>
          <w:trHeight w:val="567"/>
          <w:jc w:val="center"/>
        </w:trPr>
        <w:tc>
          <w:tcPr>
            <w:tcW w:w="1226" w:type="dxa"/>
            <w:tcBorders>
              <w:top w:val="single" w:sz="4" w:space="0" w:color="000000"/>
              <w:left w:val="single" w:sz="4" w:space="0" w:color="000000"/>
              <w:bottom w:val="single" w:sz="4" w:space="0" w:color="000000"/>
            </w:tcBorders>
            <w:vAlign w:val="center"/>
          </w:tcPr>
          <w:p w14:paraId="59A9C54F" w14:textId="77777777" w:rsidR="00DB3B4E" w:rsidRPr="00A473A5" w:rsidRDefault="00DB3B4E" w:rsidP="00F500BC">
            <w:pPr>
              <w:pStyle w:val="Tablecontent"/>
              <w:rPr>
                <w:lang w:val="en-GB"/>
              </w:rPr>
            </w:pPr>
            <w:r w:rsidRPr="00A473A5">
              <w:rPr>
                <w:lang w:val="en-GB"/>
              </w:rPr>
              <w:t>subsection</w:t>
            </w:r>
          </w:p>
        </w:tc>
        <w:tc>
          <w:tcPr>
            <w:tcW w:w="1043" w:type="dxa"/>
            <w:tcBorders>
              <w:top w:val="single" w:sz="4" w:space="0" w:color="000000"/>
              <w:left w:val="single" w:sz="4" w:space="0" w:color="000000"/>
              <w:bottom w:val="single" w:sz="4" w:space="0" w:color="000000"/>
            </w:tcBorders>
            <w:vAlign w:val="center"/>
          </w:tcPr>
          <w:p w14:paraId="61033B51" w14:textId="77777777" w:rsidR="00DB3B4E" w:rsidRPr="00A473A5" w:rsidRDefault="00DB3B4E" w:rsidP="00F500BC">
            <w:pPr>
              <w:pStyle w:val="Tablecontent"/>
              <w:rPr>
                <w:b/>
                <w:szCs w:val="18"/>
                <w:lang w:val="en-GB"/>
              </w:rPr>
            </w:pPr>
            <w:r w:rsidRPr="00226AB3">
              <w:t>10-point</w:t>
            </w:r>
            <w:r w:rsidRPr="0006121B">
              <w:t xml:space="preserve"> </w:t>
            </w:r>
            <w:r w:rsidRPr="0006121B">
              <w:rPr>
                <w:rStyle w:val="Tablenumbering"/>
              </w:rPr>
              <w:t>Arial bold</w:t>
            </w:r>
          </w:p>
        </w:tc>
        <w:tc>
          <w:tcPr>
            <w:tcW w:w="1203" w:type="dxa"/>
            <w:tcBorders>
              <w:top w:val="single" w:sz="4" w:space="0" w:color="000000"/>
              <w:left w:val="single" w:sz="4" w:space="0" w:color="000000"/>
              <w:bottom w:val="single" w:sz="4" w:space="0" w:color="000000"/>
            </w:tcBorders>
            <w:vAlign w:val="center"/>
          </w:tcPr>
          <w:p w14:paraId="5407878A" w14:textId="77777777" w:rsidR="00DB3B4E" w:rsidRPr="00A473A5" w:rsidRDefault="00DB3B4E" w:rsidP="00F500BC">
            <w:pPr>
              <w:pStyle w:val="Tablecontent"/>
              <w:rPr>
                <w:lang w:val="en-GB"/>
              </w:rPr>
            </w:pPr>
            <w:r w:rsidRPr="00A473A5">
              <w:rPr>
                <w:lang w:val="en-GB"/>
              </w:rPr>
              <w:t>6 mm before 3 mm after</w:t>
            </w:r>
          </w:p>
        </w:tc>
        <w:tc>
          <w:tcPr>
            <w:tcW w:w="1144" w:type="dxa"/>
            <w:tcBorders>
              <w:top w:val="single" w:sz="4" w:space="0" w:color="000000"/>
              <w:left w:val="single" w:sz="4" w:space="0" w:color="000000"/>
              <w:bottom w:val="single" w:sz="4" w:space="0" w:color="000000"/>
              <w:right w:val="single" w:sz="4" w:space="0" w:color="000000"/>
            </w:tcBorders>
            <w:vAlign w:val="center"/>
          </w:tcPr>
          <w:p w14:paraId="3FE78F4D" w14:textId="77777777" w:rsidR="00DB3B4E" w:rsidRPr="00A473A5" w:rsidRDefault="00DB3B4E" w:rsidP="00F500BC">
            <w:pPr>
              <w:pStyle w:val="Tablecontent"/>
              <w:rPr>
                <w:lang w:val="en-GB"/>
              </w:rPr>
            </w:pPr>
            <w:r w:rsidRPr="00A473A5">
              <w:rPr>
                <w:lang w:val="en-GB"/>
              </w:rPr>
              <w:t>1.1, 1.2, 1.3, etc.</w:t>
            </w:r>
          </w:p>
        </w:tc>
      </w:tr>
      <w:tr w:rsidR="00DB3B4E" w:rsidRPr="00A473A5" w14:paraId="493EEAFE" w14:textId="77777777" w:rsidTr="00A2670B">
        <w:trPr>
          <w:trHeight w:val="567"/>
          <w:jc w:val="center"/>
        </w:trPr>
        <w:tc>
          <w:tcPr>
            <w:tcW w:w="1226" w:type="dxa"/>
            <w:tcBorders>
              <w:top w:val="single" w:sz="4" w:space="0" w:color="000000"/>
              <w:left w:val="single" w:sz="4" w:space="0" w:color="000000"/>
              <w:bottom w:val="single" w:sz="4" w:space="0" w:color="000000"/>
            </w:tcBorders>
            <w:vAlign w:val="center"/>
          </w:tcPr>
          <w:p w14:paraId="637582BC" w14:textId="77777777" w:rsidR="00DB3B4E" w:rsidRPr="00A473A5" w:rsidRDefault="00DB3B4E" w:rsidP="00F500BC">
            <w:pPr>
              <w:pStyle w:val="Tablecontent"/>
              <w:rPr>
                <w:lang w:val="en-GB"/>
              </w:rPr>
            </w:pPr>
            <w:r w:rsidRPr="00A473A5">
              <w:rPr>
                <w:lang w:val="en-GB"/>
              </w:rPr>
              <w:t>subsubsection</w:t>
            </w:r>
          </w:p>
        </w:tc>
        <w:tc>
          <w:tcPr>
            <w:tcW w:w="1043" w:type="dxa"/>
            <w:tcBorders>
              <w:top w:val="single" w:sz="4" w:space="0" w:color="000000"/>
              <w:left w:val="single" w:sz="4" w:space="0" w:color="000000"/>
              <w:bottom w:val="single" w:sz="4" w:space="0" w:color="000000"/>
            </w:tcBorders>
            <w:vAlign w:val="center"/>
          </w:tcPr>
          <w:p w14:paraId="2E254887" w14:textId="77777777" w:rsidR="00DB3B4E" w:rsidRPr="00A473A5" w:rsidRDefault="00DB3B4E" w:rsidP="00F500BC">
            <w:pPr>
              <w:pStyle w:val="Tablecontent"/>
              <w:rPr>
                <w:i/>
                <w:szCs w:val="18"/>
                <w:lang w:val="en-GB"/>
              </w:rPr>
            </w:pPr>
            <w:r w:rsidRPr="00226AB3">
              <w:t>10-point</w:t>
            </w:r>
            <w:r w:rsidRPr="0006121B">
              <w:t xml:space="preserve"> </w:t>
            </w:r>
            <w:r w:rsidRPr="000F4BC6">
              <w:rPr>
                <w:rStyle w:val="Fontsubsubsection"/>
              </w:rPr>
              <w:t>Arial Italic</w:t>
            </w:r>
          </w:p>
        </w:tc>
        <w:tc>
          <w:tcPr>
            <w:tcW w:w="1203" w:type="dxa"/>
            <w:tcBorders>
              <w:top w:val="single" w:sz="4" w:space="0" w:color="000000"/>
              <w:left w:val="single" w:sz="4" w:space="0" w:color="000000"/>
              <w:bottom w:val="single" w:sz="4" w:space="0" w:color="000000"/>
            </w:tcBorders>
            <w:vAlign w:val="center"/>
          </w:tcPr>
          <w:p w14:paraId="675C41E6" w14:textId="77777777" w:rsidR="00DB3B4E" w:rsidRPr="00A473A5" w:rsidRDefault="00DB3B4E" w:rsidP="00F500BC">
            <w:pPr>
              <w:pStyle w:val="Tablecontent"/>
              <w:rPr>
                <w:lang w:val="en-GB"/>
              </w:rPr>
            </w:pPr>
            <w:r w:rsidRPr="00A473A5">
              <w:rPr>
                <w:lang w:val="en-GB"/>
              </w:rPr>
              <w:t>6 mm before 3 mm after</w:t>
            </w:r>
          </w:p>
        </w:tc>
        <w:tc>
          <w:tcPr>
            <w:tcW w:w="1144" w:type="dxa"/>
            <w:tcBorders>
              <w:top w:val="single" w:sz="4" w:space="0" w:color="000000"/>
              <w:left w:val="single" w:sz="4" w:space="0" w:color="000000"/>
              <w:bottom w:val="single" w:sz="4" w:space="0" w:color="000000"/>
              <w:right w:val="single" w:sz="4" w:space="0" w:color="000000"/>
            </w:tcBorders>
            <w:vAlign w:val="center"/>
          </w:tcPr>
          <w:p w14:paraId="5959131B" w14:textId="77777777" w:rsidR="00DB3B4E" w:rsidRPr="00A473A5" w:rsidRDefault="00DB3B4E" w:rsidP="00F500BC">
            <w:pPr>
              <w:pStyle w:val="Tablecontent"/>
              <w:rPr>
                <w:lang w:val="en-GB"/>
              </w:rPr>
            </w:pPr>
            <w:r w:rsidRPr="00A473A5">
              <w:rPr>
                <w:lang w:val="en-GB"/>
              </w:rPr>
              <w:t>1.1.1, 1.1.2, 1.1.3, etc.</w:t>
            </w:r>
          </w:p>
        </w:tc>
      </w:tr>
    </w:tbl>
    <w:p w14:paraId="0DC9F99A" w14:textId="77777777" w:rsidR="00107CF2" w:rsidRPr="00A473A5" w:rsidRDefault="00107CF2" w:rsidP="00F500BC">
      <w:pPr>
        <w:pStyle w:val="Section"/>
      </w:pPr>
      <w:r w:rsidRPr="00A473A5">
        <w:t xml:space="preserve">Figures and tables </w:t>
      </w:r>
    </w:p>
    <w:p w14:paraId="275A0440" w14:textId="5ECF2FF1" w:rsidR="0074547B" w:rsidRDefault="00107CF2" w:rsidP="00F500BC">
      <w:pPr>
        <w:pStyle w:val="Paragraphfirst"/>
      </w:pPr>
      <w:r w:rsidRPr="00A473A5">
        <w:t>Figures and tables, as originals of good quality</w:t>
      </w:r>
      <w:r w:rsidR="00C61D49">
        <w:t xml:space="preserve"> (</w:t>
      </w:r>
      <w:r w:rsidR="00C61D49" w:rsidRPr="00C61D49">
        <w:rPr>
          <w:u w:val="single"/>
        </w:rPr>
        <w:t>&gt;</w:t>
      </w:r>
      <w:r w:rsidR="00C61D49">
        <w:t xml:space="preserve"> 300 DPI)</w:t>
      </w:r>
      <w:r w:rsidRPr="00A473A5">
        <w:t xml:space="preserve"> and well contrasted, are to be in their final form, ready for reproduction, pasted in the appropriate place in the text. Try to ensure that the size of the text in your figures is approximately the same size as the main tex</w:t>
      </w:r>
      <w:r w:rsidR="00D24822">
        <w:t>t for readability</w:t>
      </w:r>
      <w:r w:rsidRPr="00A473A5">
        <w:t xml:space="preserve">. Try to ensure that lines are no thinner than 0.25 </w:t>
      </w:r>
      <w:r w:rsidR="00DA7868">
        <w:t>pts</w:t>
      </w:r>
      <w:r w:rsidRPr="00A473A5">
        <w:t xml:space="preserve">. </w:t>
      </w:r>
    </w:p>
    <w:p w14:paraId="4C43C7A8" w14:textId="77777777" w:rsidR="00DA7868" w:rsidRPr="00DA7868" w:rsidRDefault="00DA7868" w:rsidP="00F500BC">
      <w:pPr>
        <w:pStyle w:val="Paragraph"/>
      </w:pPr>
    </w:p>
    <w:p w14:paraId="18794EEE" w14:textId="7138B3E3" w:rsidR="00AC6424" w:rsidRDefault="0074547B" w:rsidP="00F500BC">
      <w:pPr>
        <w:pStyle w:val="Paragraphfirst"/>
      </w:pPr>
      <w:r w:rsidRPr="00F6496A">
        <w:rPr>
          <w:noProof/>
          <w:lang w:val="fr-FR" w:eastAsia="fr-FR"/>
        </w:rPr>
        <mc:AlternateContent>
          <mc:Choice Requires="wps">
            <w:drawing>
              <wp:inline distT="0" distB="0" distL="0" distR="0" wp14:anchorId="5E2B51DA" wp14:editId="3EEFF9FA">
                <wp:extent cx="2600325" cy="1819275"/>
                <wp:effectExtent l="0" t="0" r="28575" b="28575"/>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00325" cy="1819275"/>
                        </a:xfrm>
                        <a:prstGeom prst="rect">
                          <a:avLst/>
                        </a:prstGeom>
                        <a:solidFill>
                          <a:srgbClr val="D8D8D8"/>
                        </a:solidFill>
                        <a:ln w="9360">
                          <a:solidFill>
                            <a:srgbClr val="000000"/>
                          </a:solidFill>
                          <a:miter lim="800000"/>
                          <a:headEnd/>
                          <a:tailEnd/>
                        </a:ln>
                      </wps:spPr>
                      <wps:txbx>
                        <w:txbxContent>
                          <w:p w14:paraId="6EE6B363" w14:textId="77777777" w:rsidR="0074547B" w:rsidRPr="00C61D49" w:rsidRDefault="0074547B" w:rsidP="0074547B">
                            <w:pPr>
                              <w:jc w:val="center"/>
                              <w:rPr>
                                <w:sz w:val="26"/>
                                <w:szCs w:val="22"/>
                                <w:lang w:val="en-US"/>
                              </w:rPr>
                            </w:pPr>
                            <w:r w:rsidRPr="00C61D49">
                              <w:rPr>
                                <w:sz w:val="26"/>
                                <w:szCs w:val="22"/>
                                <w:u w:val="single"/>
                                <w:lang w:val="en-US"/>
                              </w:rPr>
                              <w:t>Color mode</w:t>
                            </w:r>
                            <w:r w:rsidRPr="00C61D49">
                              <w:rPr>
                                <w:sz w:val="26"/>
                                <w:szCs w:val="22"/>
                                <w:lang w:val="en-US"/>
                              </w:rPr>
                              <w:t>: RGB</w:t>
                            </w:r>
                          </w:p>
                          <w:p w14:paraId="237CCBB6" w14:textId="77777777" w:rsidR="0074547B" w:rsidRPr="00C61D49" w:rsidRDefault="0074547B" w:rsidP="0074547B">
                            <w:pPr>
                              <w:jc w:val="center"/>
                              <w:rPr>
                                <w:sz w:val="26"/>
                                <w:szCs w:val="22"/>
                                <w:lang w:val="en-US"/>
                              </w:rPr>
                            </w:pPr>
                            <w:r w:rsidRPr="00C61D49">
                              <w:rPr>
                                <w:sz w:val="26"/>
                                <w:szCs w:val="22"/>
                                <w:u w:val="single"/>
                                <w:lang w:val="en-US"/>
                              </w:rPr>
                              <w:t>Resolution</w:t>
                            </w:r>
                            <w:r w:rsidRPr="00C61D49">
                              <w:rPr>
                                <w:sz w:val="26"/>
                                <w:szCs w:val="22"/>
                                <w:lang w:val="en-US"/>
                              </w:rPr>
                              <w:t xml:space="preserve">: </w:t>
                            </w:r>
                            <w:r w:rsidRPr="00C61D49">
                              <w:rPr>
                                <w:sz w:val="26"/>
                                <w:szCs w:val="22"/>
                                <w:u w:val="single"/>
                                <w:lang w:val="en-US"/>
                              </w:rPr>
                              <w:t>&gt;</w:t>
                            </w:r>
                            <w:r w:rsidRPr="00C61D49">
                              <w:rPr>
                                <w:sz w:val="26"/>
                                <w:szCs w:val="22"/>
                                <w:lang w:val="en-US"/>
                              </w:rPr>
                              <w:t xml:space="preserve"> 300 DPI</w:t>
                            </w:r>
                          </w:p>
                        </w:txbxContent>
                      </wps:txbx>
                      <wps:bodyPr rot="0" vert="horz" wrap="square" lIns="91440" tIns="45720" rIns="91440" bIns="45720" anchor="ctr" anchorCtr="0" upright="1">
                        <a:noAutofit/>
                      </wps:bodyPr>
                    </wps:wsp>
                  </a:graphicData>
                </a:graphic>
              </wp:inline>
            </w:drawing>
          </mc:Choice>
          <mc:Fallback>
            <w:pict>
              <v:rect w14:anchorId="5E2B51DA" id="Rectangle 2" o:spid="_x0000_s1028" style="width:204.75pt;height:143.2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" fillcolor="#d8d8d8" strokeweight=".26mm">
                <v:textbox>
                  <w:txbxContent>
                    <w:p w14:paraId="6EE6B363" w14:textId="77777777" w:rsidR="0074547B" w:rsidRPr="00C61D49" w:rsidRDefault="0074547B" w:rsidP="0074547B">
                      <w:pPr>
                        <w:jc w:val="center"/>
                        <w:rPr>
                          <w:sz w:val="26"/>
                          <w:szCs w:val="22"/>
                          <w:lang w:val="en-US"/>
                        </w:rPr>
                      </w:pPr>
                      <w:r w:rsidRPr="00C61D49">
                        <w:rPr>
                          <w:sz w:val="26"/>
                          <w:szCs w:val="22"/>
                          <w:u w:val="single"/>
                          <w:lang w:val="en-US"/>
                        </w:rPr>
                        <w:t>Color mode</w:t>
                      </w:r>
                      <w:r w:rsidRPr="00C61D49">
                        <w:rPr>
                          <w:sz w:val="26"/>
                          <w:szCs w:val="22"/>
                          <w:lang w:val="en-US"/>
                        </w:rPr>
                        <w:t>: RGB</w:t>
                      </w:r>
                    </w:p>
                    <w:p w14:paraId="237CCBB6" w14:textId="77777777" w:rsidR="0074547B" w:rsidRPr="00C61D49" w:rsidRDefault="0074547B" w:rsidP="0074547B">
                      <w:pPr>
                        <w:jc w:val="center"/>
                        <w:rPr>
                          <w:sz w:val="26"/>
                          <w:szCs w:val="22"/>
                          <w:lang w:val="en-US"/>
                        </w:rPr>
                      </w:pPr>
                      <w:r w:rsidRPr="00C61D49">
                        <w:rPr>
                          <w:sz w:val="26"/>
                          <w:szCs w:val="22"/>
                          <w:u w:val="single"/>
                          <w:lang w:val="en-US"/>
                        </w:rPr>
                        <w:t>Resolution</w:t>
                      </w:r>
                      <w:r w:rsidRPr="00C61D49">
                        <w:rPr>
                          <w:sz w:val="26"/>
                          <w:szCs w:val="22"/>
                          <w:lang w:val="en-US"/>
                        </w:rPr>
                        <w:t xml:space="preserve">: </w:t>
                      </w:r>
                      <w:r w:rsidRPr="00C61D49">
                        <w:rPr>
                          <w:sz w:val="26"/>
                          <w:szCs w:val="22"/>
                          <w:u w:val="single"/>
                          <w:lang w:val="en-US"/>
                        </w:rPr>
                        <w:t>&gt;</w:t>
                      </w:r>
                      <w:r w:rsidRPr="00C61D49">
                        <w:rPr>
                          <w:sz w:val="26"/>
                          <w:szCs w:val="22"/>
                          <w:lang w:val="en-US"/>
                        </w:rPr>
                        <w:t xml:space="preserve"> 300 DPI</w:t>
                      </w:r>
                    </w:p>
                  </w:txbxContent>
                </v:textbox>
                <w10:anchorlock/>
              </v:rect>
            </w:pict>
          </mc:Fallback>
        </mc:AlternateContent>
      </w:r>
    </w:p>
    <w:p w14:paraId="00D5CCF8" w14:textId="77777777" w:rsidR="00AC6424" w:rsidRPr="00F6496A" w:rsidRDefault="00AC6424" w:rsidP="00F500BC">
      <w:pPr>
        <w:pStyle w:val="FigureNumbering"/>
      </w:pPr>
      <w:r w:rsidRPr="00F6496A">
        <w:t xml:space="preserve">Fig. 1. </w:t>
      </w:r>
      <w:r w:rsidRPr="00F6496A">
        <w:rPr>
          <w:rFonts w:ascii="Times" w:hAnsi="Times"/>
          <w:b w:val="0"/>
          <w:bCs w:val="0"/>
        </w:rPr>
        <w:t>Caption of the Figure 1. Below the figure.</w:t>
      </w:r>
    </w:p>
    <w:p w14:paraId="2524E4AB" w14:textId="77777777" w:rsidR="00107CF2" w:rsidRPr="00A473A5" w:rsidRDefault="00107CF2" w:rsidP="00F500BC">
      <w:pPr>
        <w:pStyle w:val="Subsection"/>
        <w:rPr>
          <w:rFonts w:ascii="Times" w:hAnsi="Times"/>
        </w:rPr>
      </w:pPr>
      <w:r w:rsidRPr="00A473A5">
        <w:lastRenderedPageBreak/>
        <w:t>Captions/numbering</w:t>
      </w:r>
      <w:r w:rsidRPr="00A473A5">
        <w:rPr>
          <w:rFonts w:ascii="Times" w:hAnsi="Times"/>
        </w:rPr>
        <w:t xml:space="preserve"> </w:t>
      </w:r>
    </w:p>
    <w:p w14:paraId="13652BCC" w14:textId="36AB51FA" w:rsidR="00107CF2" w:rsidRPr="00A473A5" w:rsidRDefault="00107CF2" w:rsidP="005054FC">
      <w:pPr>
        <w:pStyle w:val="Paragraphfirst"/>
      </w:pPr>
      <w:r w:rsidRPr="00A473A5">
        <w:t>Captions should be typed in 9-point Times. They should be cente</w:t>
      </w:r>
      <w:r w:rsidR="00C61D49">
        <w:t>re</w:t>
      </w:r>
      <w:r w:rsidRPr="00A473A5">
        <w:t xml:space="preserve">d above the tables and flush left beneath the figures. </w:t>
      </w:r>
    </w:p>
    <w:p w14:paraId="2B4DEE84" w14:textId="77777777" w:rsidR="00DB3B4E" w:rsidRPr="00A473A5" w:rsidRDefault="00DB3B4E" w:rsidP="004F5CA3">
      <w:pPr>
        <w:pStyle w:val="Subsection"/>
        <w:rPr>
          <w:rFonts w:ascii="Times" w:hAnsi="Times"/>
        </w:rPr>
      </w:pPr>
      <w:r w:rsidRPr="00A473A5">
        <w:t>Positioning</w:t>
      </w:r>
      <w:r w:rsidRPr="00A473A5">
        <w:rPr>
          <w:rFonts w:ascii="Times" w:hAnsi="Times"/>
        </w:rPr>
        <w:t xml:space="preserve"> </w:t>
      </w:r>
    </w:p>
    <w:p w14:paraId="67C3FF07" w14:textId="77777777" w:rsidR="00AC6424" w:rsidRDefault="00DB3B4E" w:rsidP="00AC6424">
      <w:pPr>
        <w:pStyle w:val="Paragraphfirst"/>
      </w:pPr>
      <w:r w:rsidRPr="00A473A5">
        <w:t>Place the figure as close as possible after the point where it is first referenced in the text. If there is a large number of figures and tables it might be necessary to place some before their text citation.</w:t>
      </w:r>
    </w:p>
    <w:p w14:paraId="0BBB42B6" w14:textId="5AB8E4F9" w:rsidR="00D24822" w:rsidRPr="00A473A5" w:rsidRDefault="00D24822" w:rsidP="00D24822">
      <w:pPr>
        <w:pStyle w:val="Subsection"/>
        <w:rPr>
          <w:rFonts w:ascii="Times" w:hAnsi="Times"/>
        </w:rPr>
      </w:pPr>
      <w:r>
        <w:t>Units and dimensions</w:t>
      </w:r>
    </w:p>
    <w:p w14:paraId="29FB09B3" w14:textId="08D2B538" w:rsidR="00D24822" w:rsidRDefault="00D24822" w:rsidP="00D24822">
      <w:pPr>
        <w:pStyle w:val="Paragraphfirst"/>
      </w:pPr>
      <w:r>
        <w:t>Try to ensure that the SI base unit is used; avoid using the imperial base unit e.g. inch, ft., etc.</w:t>
      </w:r>
    </w:p>
    <w:p w14:paraId="632E1733" w14:textId="320239D8" w:rsidR="00D24822" w:rsidRPr="00D24822" w:rsidRDefault="00D24822" w:rsidP="00D24822">
      <w:pPr>
        <w:pStyle w:val="Paragraph"/>
      </w:pPr>
      <w:r>
        <w:t>Specially, use “h” and “min” for referring to hour</w:t>
      </w:r>
      <w:r w:rsidR="00D14EC4">
        <w:t>s</w:t>
      </w:r>
      <w:r>
        <w:t xml:space="preserve"> and minute</w:t>
      </w:r>
      <w:r w:rsidR="00D14EC4">
        <w:t>s</w:t>
      </w:r>
      <w:r>
        <w:t>, respectively.</w:t>
      </w:r>
    </w:p>
    <w:p w14:paraId="0AC03B9A" w14:textId="77777777" w:rsidR="00D24822" w:rsidRPr="00D24822" w:rsidRDefault="00D24822" w:rsidP="00D24822">
      <w:pPr>
        <w:pStyle w:val="Paragraph"/>
      </w:pPr>
    </w:p>
    <w:p w14:paraId="2DE24F9E" w14:textId="77777777" w:rsidR="00DB3B4E" w:rsidRPr="00A473A5" w:rsidRDefault="00DB3B4E" w:rsidP="00937B86">
      <w:pPr>
        <w:pStyle w:val="Section"/>
      </w:pPr>
      <w:r w:rsidRPr="00A473A5">
        <w:t>Equations and mathematics</w:t>
      </w:r>
    </w:p>
    <w:p w14:paraId="5E15281A" w14:textId="3E4B4BF8" w:rsidR="00DB3B4E" w:rsidRDefault="00DB3B4E" w:rsidP="005054FC">
      <w:pPr>
        <w:pStyle w:val="Paragraphfirst"/>
      </w:pPr>
      <w:r w:rsidRPr="00A473A5">
        <w:t>Equations should be cent</w:t>
      </w:r>
      <w:r w:rsidR="00C61D49">
        <w:t>e</w:t>
      </w:r>
      <w:r w:rsidRPr="00A473A5">
        <w:t>red and should be numbered with the</w:t>
      </w:r>
      <w:r w:rsidR="00733B64" w:rsidRPr="00A473A5">
        <w:t xml:space="preserve"> number on the right-hand side.</w:t>
      </w:r>
    </w:p>
    <w:p w14:paraId="6CB06720" w14:textId="77777777" w:rsidR="00F7426B" w:rsidRPr="00F7426B" w:rsidRDefault="00F7426B" w:rsidP="00F7426B">
      <w:pPr>
        <w:pStyle w:val="Paragraph"/>
      </w:pPr>
    </w:p>
    <w:p w14:paraId="4671363A" w14:textId="77777777" w:rsidR="00DB3B4E" w:rsidRPr="00F7426B" w:rsidRDefault="00265E7E" w:rsidP="00265E7E">
      <w:pPr>
        <w:jc w:val="center"/>
        <w:rPr>
          <w:rFonts w:ascii="Times" w:hAnsi="Times"/>
          <w:sz w:val="18"/>
          <w:vertAlign w:val="subscript"/>
        </w:rPr>
      </w:pPr>
      <w:r>
        <w:rPr>
          <w:rFonts w:ascii="Times" w:hAnsi="Times"/>
          <w:i/>
          <w:iCs/>
          <w:sz w:val="20"/>
          <w:lang w:val="en-GB"/>
        </w:rPr>
        <w:t xml:space="preserve">               </w:t>
      </w:r>
      <w:r w:rsidR="00DB3B4E" w:rsidRPr="00F7426B">
        <w:rPr>
          <w:rFonts w:ascii="Times" w:hAnsi="Times"/>
          <w:i/>
          <w:iCs/>
          <w:sz w:val="20"/>
        </w:rPr>
        <w:t>T</w:t>
      </w:r>
      <w:r w:rsidR="00DB3B4E" w:rsidRPr="00F7426B">
        <w:rPr>
          <w:rFonts w:ascii="Times" w:hAnsi="Times"/>
          <w:sz w:val="18"/>
          <w:vertAlign w:val="subscript"/>
        </w:rPr>
        <w:t>s (</w:t>
      </w:r>
      <w:r w:rsidR="00DB3B4E" w:rsidRPr="00F7426B">
        <w:rPr>
          <w:rFonts w:ascii="Times" w:hAnsi="Times"/>
          <w:i/>
          <w:iCs/>
          <w:sz w:val="20"/>
        </w:rPr>
        <w:t>l,t</w:t>
      </w:r>
      <w:r w:rsidR="00DB3B4E" w:rsidRPr="00F7426B">
        <w:rPr>
          <w:rFonts w:ascii="Times" w:hAnsi="Times"/>
          <w:sz w:val="18"/>
          <w:vertAlign w:val="subscript"/>
        </w:rPr>
        <w:t xml:space="preserve">) = </w:t>
      </w:r>
      <w:r w:rsidR="00DB3B4E" w:rsidRPr="00F7426B">
        <w:rPr>
          <w:rFonts w:ascii="Times" w:hAnsi="Times"/>
          <w:i/>
          <w:iCs/>
          <w:sz w:val="20"/>
        </w:rPr>
        <w:t>T</w:t>
      </w:r>
      <w:r w:rsidR="00DB3B4E" w:rsidRPr="00F7426B">
        <w:rPr>
          <w:rFonts w:ascii="Times" w:hAnsi="Times"/>
          <w:sz w:val="18"/>
          <w:vertAlign w:val="subscript"/>
        </w:rPr>
        <w:t>g (</w:t>
      </w:r>
      <w:r w:rsidR="00DB3B4E" w:rsidRPr="00F7426B">
        <w:rPr>
          <w:rFonts w:ascii="Times" w:hAnsi="Times"/>
          <w:i/>
          <w:iCs/>
          <w:sz w:val="20"/>
        </w:rPr>
        <w:t>l,t</w:t>
      </w:r>
      <w:r w:rsidRPr="00F7426B">
        <w:rPr>
          <w:rFonts w:ascii="Times" w:hAnsi="Times"/>
          <w:sz w:val="18"/>
          <w:vertAlign w:val="subscript"/>
        </w:rPr>
        <w:t>)</w:t>
      </w:r>
      <w:r w:rsidRPr="00F7426B">
        <w:rPr>
          <w:rFonts w:ascii="Times" w:hAnsi="Times"/>
          <w:sz w:val="18"/>
          <w:vertAlign w:val="subscript"/>
        </w:rPr>
        <w:tab/>
      </w:r>
      <w:r w:rsidRPr="00F7426B">
        <w:rPr>
          <w:rFonts w:ascii="Times" w:hAnsi="Times"/>
          <w:sz w:val="18"/>
          <w:vertAlign w:val="subscript"/>
        </w:rPr>
        <w:tab/>
      </w:r>
      <w:r w:rsidRPr="00F7426B">
        <w:rPr>
          <w:rFonts w:ascii="Times" w:hAnsi="Times"/>
          <w:sz w:val="18"/>
          <w:vertAlign w:val="subscript"/>
        </w:rPr>
        <w:tab/>
      </w:r>
      <w:r w:rsidRPr="00F7426B">
        <w:rPr>
          <w:rFonts w:ascii="Times" w:hAnsi="Times"/>
          <w:sz w:val="18"/>
          <w:vertAlign w:val="subscript"/>
        </w:rPr>
        <w:tab/>
      </w:r>
      <w:r w:rsidR="00DB3B4E" w:rsidRPr="00F7426B">
        <w:rPr>
          <w:rFonts w:ascii="Times" w:hAnsi="Times"/>
          <w:sz w:val="18"/>
          <w:vertAlign w:val="subscript"/>
        </w:rPr>
        <w:tab/>
      </w:r>
      <w:r w:rsidRPr="00F7426B">
        <w:rPr>
          <w:rFonts w:ascii="Times" w:hAnsi="Times"/>
          <w:sz w:val="18"/>
          <w:vertAlign w:val="subscript"/>
        </w:rPr>
        <w:t xml:space="preserve">              </w:t>
      </w:r>
      <w:r w:rsidR="00DB3B4E" w:rsidRPr="00F7426B">
        <w:rPr>
          <w:rFonts w:ascii="Times" w:hAnsi="Times"/>
          <w:sz w:val="18"/>
          <w:vertAlign w:val="subscript"/>
        </w:rPr>
        <w:t xml:space="preserve"> (1)</w:t>
      </w:r>
    </w:p>
    <w:p w14:paraId="003A35CD" w14:textId="77777777" w:rsidR="00DB3B4E" w:rsidRPr="00F7426B" w:rsidRDefault="00265E7E" w:rsidP="00B219AF">
      <w:pPr>
        <w:jc w:val="center"/>
        <w:rPr>
          <w:rFonts w:ascii="Times" w:hAnsi="Times"/>
          <w:sz w:val="18"/>
          <w:vertAlign w:val="subscript"/>
        </w:rPr>
      </w:pPr>
      <w:r w:rsidRPr="00F7426B">
        <w:rPr>
          <w:rFonts w:ascii="Times" w:hAnsi="Times"/>
          <w:i/>
          <w:iCs/>
          <w:sz w:val="20"/>
        </w:rPr>
        <w:t xml:space="preserve">      </w:t>
      </w:r>
      <w:r w:rsidR="00DB3B4E" w:rsidRPr="00F7426B">
        <w:rPr>
          <w:rFonts w:ascii="Times" w:hAnsi="Times"/>
          <w:i/>
          <w:iCs/>
          <w:sz w:val="20"/>
        </w:rPr>
        <w:t>T</w:t>
      </w:r>
      <w:r w:rsidR="00DB3B4E" w:rsidRPr="00F7426B">
        <w:rPr>
          <w:rFonts w:ascii="Times" w:hAnsi="Times"/>
          <w:sz w:val="18"/>
          <w:vertAlign w:val="subscript"/>
        </w:rPr>
        <w:t>s (</w:t>
      </w:r>
      <w:r w:rsidR="00DB3B4E" w:rsidRPr="00F7426B">
        <w:rPr>
          <w:rFonts w:ascii="Times" w:hAnsi="Times"/>
          <w:i/>
          <w:iCs/>
          <w:sz w:val="20"/>
        </w:rPr>
        <w:t>l,t</w:t>
      </w:r>
      <w:r w:rsidR="00DB3B4E" w:rsidRPr="00F7426B">
        <w:rPr>
          <w:rFonts w:ascii="Times" w:hAnsi="Times"/>
          <w:sz w:val="18"/>
          <w:vertAlign w:val="subscript"/>
        </w:rPr>
        <w:t xml:space="preserve">) = </w:t>
      </w:r>
      <w:r w:rsidR="00DB3B4E" w:rsidRPr="00F7426B">
        <w:rPr>
          <w:rFonts w:ascii="Times" w:hAnsi="Times"/>
          <w:i/>
          <w:iCs/>
          <w:sz w:val="20"/>
        </w:rPr>
        <w:t>T</w:t>
      </w:r>
      <w:r w:rsidR="00DB3B4E" w:rsidRPr="00F7426B">
        <w:rPr>
          <w:rFonts w:ascii="Times" w:hAnsi="Times"/>
          <w:sz w:val="18"/>
          <w:vertAlign w:val="subscript"/>
        </w:rPr>
        <w:t>g (</w:t>
      </w:r>
      <w:r w:rsidR="00DB3B4E" w:rsidRPr="00F7426B">
        <w:rPr>
          <w:rFonts w:ascii="Times" w:hAnsi="Times"/>
          <w:i/>
          <w:iCs/>
          <w:sz w:val="20"/>
        </w:rPr>
        <w:t>l,t</w:t>
      </w:r>
      <w:r w:rsidR="00DB3B4E" w:rsidRPr="00F7426B">
        <w:rPr>
          <w:rFonts w:ascii="Times" w:hAnsi="Times"/>
          <w:sz w:val="18"/>
          <w:vertAlign w:val="subscript"/>
        </w:rPr>
        <w:t>)</w:t>
      </w:r>
      <w:r w:rsidR="00DB3B4E" w:rsidRPr="00F7426B">
        <w:rPr>
          <w:rFonts w:ascii="Times" w:hAnsi="Times"/>
          <w:i/>
          <w:iCs/>
          <w:sz w:val="20"/>
        </w:rPr>
        <w:t xml:space="preserve"> T</w:t>
      </w:r>
      <w:r w:rsidR="00DB3B4E" w:rsidRPr="00F7426B">
        <w:rPr>
          <w:rFonts w:ascii="Times" w:hAnsi="Times"/>
          <w:sz w:val="18"/>
          <w:vertAlign w:val="subscript"/>
        </w:rPr>
        <w:t>b (</w:t>
      </w:r>
      <w:r w:rsidR="00DB3B4E" w:rsidRPr="00F7426B">
        <w:rPr>
          <w:rFonts w:ascii="Times" w:hAnsi="Times"/>
          <w:i/>
          <w:iCs/>
          <w:sz w:val="20"/>
        </w:rPr>
        <w:t>x</w:t>
      </w:r>
      <w:r w:rsidR="00DB3B4E" w:rsidRPr="00F7426B">
        <w:rPr>
          <w:rFonts w:ascii="Times" w:hAnsi="Times"/>
          <w:sz w:val="18"/>
          <w:vertAlign w:val="subscript"/>
        </w:rPr>
        <w:t xml:space="preserve"> </w:t>
      </w:r>
      <w:r w:rsidR="00DB3B4E" w:rsidRPr="00A473A5">
        <w:rPr>
          <w:rFonts w:ascii="Symbol" w:hAnsi="Symbol"/>
          <w:sz w:val="20"/>
          <w:lang w:val="en-GB"/>
        </w:rPr>
        <w:t></w:t>
      </w:r>
      <w:r w:rsidR="00DB3B4E" w:rsidRPr="00F7426B">
        <w:rPr>
          <w:rFonts w:ascii="Times" w:hAnsi="Times"/>
          <w:sz w:val="18"/>
          <w:vertAlign w:val="subscript"/>
        </w:rPr>
        <w:t xml:space="preserve"> </w:t>
      </w:r>
      <w:r w:rsidR="00DB3B4E" w:rsidRPr="00A473A5">
        <w:rPr>
          <w:rFonts w:ascii="Symbol" w:hAnsi="Symbol"/>
          <w:sz w:val="20"/>
          <w:lang w:val="en-GB"/>
        </w:rPr>
        <w:t></w:t>
      </w:r>
      <w:r w:rsidR="00DB3B4E" w:rsidRPr="00F7426B">
        <w:rPr>
          <w:rFonts w:ascii="Times" w:hAnsi="Times"/>
          <w:sz w:val="18"/>
          <w:vertAlign w:val="subscript"/>
        </w:rPr>
        <w:t xml:space="preserve"> </w:t>
      </w:r>
      <w:r w:rsidR="00DB3B4E" w:rsidRPr="00A473A5">
        <w:rPr>
          <w:rFonts w:ascii="Symbol" w:hAnsi="Symbol"/>
          <w:sz w:val="20"/>
          <w:lang w:val="en-GB"/>
        </w:rPr>
        <w:t></w:t>
      </w:r>
      <w:r w:rsidR="00DB3B4E" w:rsidRPr="00F7426B">
        <w:rPr>
          <w:rFonts w:ascii="Times" w:hAnsi="Times"/>
          <w:sz w:val="18"/>
          <w:vertAlign w:val="subscript"/>
        </w:rPr>
        <w:t xml:space="preserve">, </w:t>
      </w:r>
      <w:r w:rsidR="00DB3B4E" w:rsidRPr="00F7426B">
        <w:rPr>
          <w:rFonts w:ascii="Times" w:hAnsi="Times"/>
          <w:i/>
          <w:iCs/>
          <w:sz w:val="20"/>
        </w:rPr>
        <w:t>t</w:t>
      </w:r>
      <w:r w:rsidRPr="00F7426B">
        <w:rPr>
          <w:rFonts w:ascii="Times" w:hAnsi="Times"/>
          <w:sz w:val="18"/>
          <w:vertAlign w:val="subscript"/>
        </w:rPr>
        <w:t>) = 0</w:t>
      </w:r>
      <w:r w:rsidRPr="00F7426B">
        <w:rPr>
          <w:rFonts w:ascii="Times" w:hAnsi="Times"/>
          <w:sz w:val="18"/>
          <w:vertAlign w:val="subscript"/>
        </w:rPr>
        <w:tab/>
      </w:r>
      <w:r w:rsidRPr="00F7426B">
        <w:rPr>
          <w:rFonts w:ascii="Times" w:hAnsi="Times"/>
          <w:sz w:val="18"/>
          <w:vertAlign w:val="subscript"/>
        </w:rPr>
        <w:tab/>
      </w:r>
      <w:r w:rsidRPr="00F7426B">
        <w:rPr>
          <w:rFonts w:ascii="Times" w:hAnsi="Times"/>
          <w:sz w:val="18"/>
          <w:vertAlign w:val="subscript"/>
        </w:rPr>
        <w:tab/>
      </w:r>
      <w:r w:rsidRPr="00F7426B">
        <w:rPr>
          <w:rFonts w:ascii="Times" w:hAnsi="Times"/>
          <w:sz w:val="18"/>
          <w:vertAlign w:val="subscript"/>
        </w:rPr>
        <w:tab/>
      </w:r>
      <w:r w:rsidR="00DB3B4E" w:rsidRPr="00F7426B">
        <w:rPr>
          <w:rFonts w:ascii="Times" w:hAnsi="Times"/>
          <w:sz w:val="18"/>
          <w:vertAlign w:val="subscript"/>
        </w:rPr>
        <w:t xml:space="preserve"> (2)</w:t>
      </w:r>
    </w:p>
    <w:p w14:paraId="542EAE12" w14:textId="77777777" w:rsidR="00265E7E" w:rsidRPr="00F7426B" w:rsidRDefault="00265E7E" w:rsidP="00C35609">
      <w:pPr>
        <w:pStyle w:val="Paragraph"/>
        <w:rPr>
          <w:lang w:val="fr-FR"/>
        </w:rPr>
      </w:pPr>
    </w:p>
    <w:p w14:paraId="1DD8D603" w14:textId="77777777" w:rsidR="00DB3B4E" w:rsidRPr="00C35609" w:rsidRDefault="00DB3B4E" w:rsidP="00C35609">
      <w:pPr>
        <w:pStyle w:val="Paragraph"/>
      </w:pPr>
      <w:r w:rsidRPr="00A473A5">
        <w:t>Use italics for variables (</w:t>
      </w:r>
      <w:r w:rsidRPr="00A473A5">
        <w:rPr>
          <w:i/>
        </w:rPr>
        <w:t>u</w:t>
      </w:r>
      <w:r w:rsidRPr="00A473A5">
        <w:t xml:space="preserve">) </w:t>
      </w:r>
      <w:r w:rsidRPr="00C35609">
        <w:t>and bold</w:t>
      </w:r>
      <w:r w:rsidRPr="00A473A5">
        <w:t xml:space="preserve"> (</w:t>
      </w:r>
      <w:r w:rsidRPr="00A473A5">
        <w:rPr>
          <w:b/>
        </w:rPr>
        <w:t>u</w:t>
      </w:r>
      <w:r w:rsidRPr="00A473A5">
        <w:t xml:space="preserve">) </w:t>
      </w:r>
      <w:r w:rsidRPr="00C35609">
        <w:t xml:space="preserve">for vectors. The order for brackets should be {[()]}, except where brackets have special significance. </w:t>
      </w:r>
    </w:p>
    <w:p w14:paraId="2297016A" w14:textId="77777777" w:rsidR="002B5EE3" w:rsidRPr="00A473A5" w:rsidRDefault="002B5EE3" w:rsidP="00107CF2">
      <w:pPr>
        <w:tabs>
          <w:tab w:val="left" w:pos="340"/>
        </w:tabs>
        <w:ind w:firstLine="284"/>
        <w:jc w:val="both"/>
        <w:rPr>
          <w:rFonts w:ascii="Times" w:hAnsi="Times"/>
          <w:sz w:val="20"/>
          <w:lang w:val="en-GB"/>
        </w:rPr>
      </w:pPr>
    </w:p>
    <w:p w14:paraId="1A214FA1" w14:textId="530AA53A" w:rsidR="00DB3B4E" w:rsidRPr="00DB7EE5" w:rsidRDefault="00C61D49" w:rsidP="006B7025">
      <w:pPr>
        <w:pStyle w:val="Section0"/>
      </w:pPr>
      <w:r>
        <w:t xml:space="preserve">4 </w:t>
      </w:r>
      <w:r w:rsidR="00DB3B4E" w:rsidRPr="00DB7EE5">
        <w:t>References</w:t>
      </w:r>
    </w:p>
    <w:p w14:paraId="001C819E" w14:textId="32113E53" w:rsidR="001A6897" w:rsidRDefault="008039EA" w:rsidP="00D24822">
      <w:pPr>
        <w:pStyle w:val="Paragraphfirst"/>
      </w:pPr>
      <w:r w:rsidRPr="00DB7EE5">
        <w:t xml:space="preserve">References should be cited in the text by placing sequential numbers in brackets (for example, [1], [2, 5, 7], [8-10]). They should be numbered in the order in which they are cited. A complete reference should provide enough information to locate the article. </w:t>
      </w:r>
      <w:r w:rsidR="001A6897" w:rsidRPr="00A473A5">
        <w:t>Here are some examples:</w:t>
      </w:r>
    </w:p>
    <w:p w14:paraId="5B9FD19B" w14:textId="77777777" w:rsidR="00D11748" w:rsidRPr="00A473A5" w:rsidRDefault="00D11748" w:rsidP="00B219AF">
      <w:pPr>
        <w:pStyle w:val="Paragraph"/>
      </w:pPr>
    </w:p>
    <w:p w14:paraId="1053C6FB" w14:textId="77777777" w:rsidR="00C24496" w:rsidRPr="00C24496" w:rsidRDefault="00C24496" w:rsidP="00C24496">
      <w:pPr>
        <w:pStyle w:val="ReferencesBody"/>
        <w:numPr>
          <w:ilvl w:val="0"/>
          <w:numId w:val="0"/>
        </w:numPr>
        <w:ind w:left="360"/>
        <w:rPr>
          <w:b/>
          <w:bCs/>
        </w:rPr>
      </w:pPr>
      <w:r w:rsidRPr="00C24496">
        <w:rPr>
          <w:b/>
          <w:bCs/>
        </w:rPr>
        <w:t>Journal articles</w:t>
      </w:r>
    </w:p>
    <w:p w14:paraId="51C9A4F7" w14:textId="004698A4" w:rsidR="009D0A72" w:rsidRDefault="009D0A72" w:rsidP="00C5788E">
      <w:pPr>
        <w:pStyle w:val="ReferencesBody"/>
        <w:numPr>
          <w:ilvl w:val="0"/>
          <w:numId w:val="10"/>
        </w:numPr>
        <w:ind w:left="364" w:hanging="350"/>
        <w:jc w:val="both"/>
      </w:pPr>
      <w:r w:rsidRPr="009D0A72">
        <w:t>W. Oliver</w:t>
      </w:r>
      <w:r>
        <w:t xml:space="preserve"> and</w:t>
      </w:r>
      <w:r w:rsidRPr="009D0A72">
        <w:t xml:space="preserve"> G. Pharr, J. Mater. Res. 7 (1992) 1564–1583</w:t>
      </w:r>
      <w:r>
        <w:t xml:space="preserve">. </w:t>
      </w:r>
      <w:r>
        <w:rPr>
          <w:b/>
          <w:bCs/>
        </w:rPr>
        <w:t>DOI:</w:t>
      </w:r>
      <w:r>
        <w:t xml:space="preserve"> </w:t>
      </w:r>
      <w:r w:rsidRPr="009D0A72">
        <w:rPr>
          <w:lang w:val="fr-FR"/>
        </w:rPr>
        <w:t>10.1557/JMR.1992.1564</w:t>
      </w:r>
      <w:r>
        <w:rPr>
          <w:lang w:val="fr-FR"/>
        </w:rPr>
        <w:t>.</w:t>
      </w:r>
    </w:p>
    <w:p w14:paraId="780299B8" w14:textId="5D1D8D7C" w:rsidR="009D0A72" w:rsidRPr="000050DA" w:rsidRDefault="009D0A72" w:rsidP="00C5788E">
      <w:pPr>
        <w:pStyle w:val="ReferencesBody"/>
        <w:numPr>
          <w:ilvl w:val="0"/>
          <w:numId w:val="10"/>
        </w:numPr>
        <w:ind w:left="364" w:hanging="350"/>
        <w:jc w:val="both"/>
      </w:pPr>
      <w:r>
        <w:t xml:space="preserve">S. Tanaka et al., J. Appl. Phys. 47 (1976) 5391–5393. </w:t>
      </w:r>
      <w:r>
        <w:rPr>
          <w:b/>
          <w:bCs/>
        </w:rPr>
        <w:t>DOI:</w:t>
      </w:r>
      <w:r w:rsidRPr="009D0A72">
        <w:rPr>
          <w:lang w:val="fr-FR"/>
        </w:rPr>
        <w:t>10.1063/1.322567.</w:t>
      </w:r>
    </w:p>
    <w:p w14:paraId="65E9B9D8" w14:textId="77777777" w:rsidR="000050DA" w:rsidRPr="009D0A72" w:rsidRDefault="000050DA" w:rsidP="00C5788E">
      <w:pPr>
        <w:pStyle w:val="ReferencesBody"/>
        <w:numPr>
          <w:ilvl w:val="0"/>
          <w:numId w:val="0"/>
        </w:numPr>
        <w:ind w:left="364"/>
        <w:jc w:val="both"/>
      </w:pPr>
    </w:p>
    <w:p w14:paraId="6B99BD2F" w14:textId="7011DAC5" w:rsidR="00C24496" w:rsidRPr="00C24496" w:rsidRDefault="00C24496" w:rsidP="00C5788E">
      <w:pPr>
        <w:pStyle w:val="ReferencesBody"/>
        <w:numPr>
          <w:ilvl w:val="0"/>
          <w:numId w:val="0"/>
        </w:numPr>
        <w:ind w:left="360"/>
        <w:jc w:val="both"/>
        <w:rPr>
          <w:b/>
          <w:bCs/>
        </w:rPr>
      </w:pPr>
      <w:r w:rsidRPr="00C24496">
        <w:rPr>
          <w:b/>
          <w:bCs/>
        </w:rPr>
        <w:t>Books</w:t>
      </w:r>
    </w:p>
    <w:p w14:paraId="1A24C659" w14:textId="529D38DF" w:rsidR="009D0A72" w:rsidRPr="000050DA" w:rsidRDefault="009D0A72" w:rsidP="00C5788E">
      <w:pPr>
        <w:pStyle w:val="ReferencesBody"/>
        <w:numPr>
          <w:ilvl w:val="0"/>
          <w:numId w:val="11"/>
        </w:numPr>
        <w:ind w:left="364"/>
        <w:jc w:val="both"/>
      </w:pPr>
      <w:r>
        <w:t xml:space="preserve">J. Larsen-Basse, </w:t>
      </w:r>
      <w:r w:rsidRPr="00B6629E">
        <w:rPr>
          <w:i/>
          <w:iCs/>
        </w:rPr>
        <w:t>Introduction to friction, ASM Handbook, Friction, Lubrication, and Wear Technology</w:t>
      </w:r>
      <w:r>
        <w:t>, vol. 18, ASM International, United State of America, 1992.</w:t>
      </w:r>
    </w:p>
    <w:p w14:paraId="5E63D447" w14:textId="77777777" w:rsidR="000050DA" w:rsidRDefault="000050DA" w:rsidP="00C5788E">
      <w:pPr>
        <w:pStyle w:val="ReferencesBody"/>
        <w:numPr>
          <w:ilvl w:val="0"/>
          <w:numId w:val="0"/>
        </w:numPr>
        <w:ind w:left="360" w:hanging="360"/>
        <w:jc w:val="both"/>
        <w:rPr>
          <w:rFonts w:cstheme="minorBidi"/>
          <w:szCs w:val="25"/>
          <w:lang w:bidi="th-TH"/>
        </w:rPr>
      </w:pPr>
    </w:p>
    <w:p w14:paraId="6C90FBF8" w14:textId="77777777" w:rsidR="000050DA" w:rsidRDefault="000050DA" w:rsidP="00C5788E">
      <w:pPr>
        <w:pStyle w:val="ReferencesBody"/>
        <w:numPr>
          <w:ilvl w:val="0"/>
          <w:numId w:val="0"/>
        </w:numPr>
        <w:ind w:left="360" w:hanging="360"/>
        <w:jc w:val="both"/>
        <w:rPr>
          <w:rFonts w:cstheme="minorBidi"/>
          <w:szCs w:val="25"/>
          <w:lang w:bidi="th-TH"/>
        </w:rPr>
      </w:pPr>
    </w:p>
    <w:p w14:paraId="71260E50" w14:textId="77777777" w:rsidR="00AC3D6D" w:rsidRDefault="00AC3D6D" w:rsidP="00C5788E">
      <w:pPr>
        <w:pStyle w:val="ReferencesBody"/>
        <w:numPr>
          <w:ilvl w:val="0"/>
          <w:numId w:val="0"/>
        </w:numPr>
        <w:ind w:left="360" w:hanging="360"/>
        <w:jc w:val="both"/>
        <w:rPr>
          <w:rFonts w:cstheme="minorBidi"/>
          <w:szCs w:val="25"/>
          <w:lang w:bidi="th-TH"/>
        </w:rPr>
      </w:pPr>
    </w:p>
    <w:p w14:paraId="4654FD1D" w14:textId="7D53FD2E" w:rsidR="00C24496" w:rsidRPr="009D0A72" w:rsidRDefault="00C24496" w:rsidP="00C5788E">
      <w:pPr>
        <w:pStyle w:val="ReferencesBody"/>
        <w:numPr>
          <w:ilvl w:val="0"/>
          <w:numId w:val="0"/>
        </w:numPr>
        <w:ind w:left="360"/>
        <w:jc w:val="both"/>
        <w:rPr>
          <w:b/>
          <w:bCs/>
        </w:rPr>
      </w:pPr>
      <w:r w:rsidRPr="009D0A72">
        <w:rPr>
          <w:b/>
          <w:bCs/>
        </w:rPr>
        <w:t>Proceedings</w:t>
      </w:r>
    </w:p>
    <w:p w14:paraId="457F1109" w14:textId="6E3A581B" w:rsidR="00C24496" w:rsidRPr="000050DA" w:rsidRDefault="00C24496" w:rsidP="00C5788E">
      <w:pPr>
        <w:pStyle w:val="ReferencesBody"/>
        <w:jc w:val="both"/>
      </w:pPr>
      <w:r>
        <w:t xml:space="preserve">J. Rhodes, K. Smith, D. Lee, </w:t>
      </w:r>
      <w:r w:rsidRPr="00B6629E">
        <w:rPr>
          <w:i/>
          <w:iCs/>
        </w:rPr>
        <w:t>CASMO-5 development and applications</w:t>
      </w:r>
      <w:r>
        <w:t>, in Proceedings of the PHYSOR-2006 conference, ANS Topical Meeting on Reactor Physics, Vancouver, BC, Canada, September 10-14, September 10-14 (2006), B144</w:t>
      </w:r>
      <w:r w:rsidR="00B6629E">
        <w:t xml:space="preserve">. </w:t>
      </w:r>
    </w:p>
    <w:p w14:paraId="7547616F" w14:textId="77777777" w:rsidR="000050DA" w:rsidRDefault="000050DA" w:rsidP="00C5788E">
      <w:pPr>
        <w:pStyle w:val="ReferencesBody"/>
        <w:numPr>
          <w:ilvl w:val="0"/>
          <w:numId w:val="0"/>
        </w:numPr>
        <w:ind w:left="360"/>
        <w:jc w:val="both"/>
      </w:pPr>
    </w:p>
    <w:p w14:paraId="36BD5565" w14:textId="77777777" w:rsidR="00C24496" w:rsidRPr="00C24496" w:rsidRDefault="00C24496" w:rsidP="00C5788E">
      <w:pPr>
        <w:pStyle w:val="ReferencesBody"/>
        <w:numPr>
          <w:ilvl w:val="0"/>
          <w:numId w:val="0"/>
        </w:numPr>
        <w:ind w:left="360"/>
        <w:jc w:val="both"/>
        <w:rPr>
          <w:b/>
          <w:bCs/>
        </w:rPr>
      </w:pPr>
      <w:r w:rsidRPr="00C24496">
        <w:rPr>
          <w:b/>
          <w:bCs/>
        </w:rPr>
        <w:t>Theses</w:t>
      </w:r>
    </w:p>
    <w:p w14:paraId="1881D657" w14:textId="5CDFF0F4" w:rsidR="00C24496" w:rsidRDefault="00C24496" w:rsidP="00C5788E">
      <w:pPr>
        <w:pStyle w:val="ReferencesBody"/>
        <w:numPr>
          <w:ilvl w:val="0"/>
          <w:numId w:val="12"/>
        </w:numPr>
        <w:jc w:val="both"/>
      </w:pPr>
      <w:r>
        <w:t xml:space="preserve">S. Azzaoui, </w:t>
      </w:r>
      <w:r w:rsidRPr="00B6629E">
        <w:rPr>
          <w:i/>
          <w:iCs/>
        </w:rPr>
        <w:t>SCALE-6 fuel depletion analyses: Application to the ARIANE program</w:t>
      </w:r>
      <w:r>
        <w:t>, Master Thesis, SCK-CEN, Belgium, 2010</w:t>
      </w:r>
      <w:r w:rsidR="000050DA">
        <w:rPr>
          <w:rFonts w:cs="Angsana New"/>
          <w:szCs w:val="25"/>
          <w:lang w:val="en-US" w:bidi="th-TH"/>
        </w:rPr>
        <w:t>.</w:t>
      </w:r>
    </w:p>
    <w:p w14:paraId="1B0E8EEF" w14:textId="2F68D3D5" w:rsidR="00115A48" w:rsidRPr="00855148" w:rsidRDefault="00C24496" w:rsidP="00C5788E">
      <w:pPr>
        <w:pStyle w:val="ReferencesBody"/>
        <w:suppressAutoHyphens w:val="0"/>
        <w:jc w:val="both"/>
      </w:pPr>
      <w:r>
        <w:t xml:space="preserve">K. Ambrožič, L. Snoj, </w:t>
      </w:r>
      <w:r w:rsidRPr="000050DA">
        <w:rPr>
          <w:i/>
          <w:iCs/>
        </w:rPr>
        <w:t>Characterization of gamma field in the JSI TRIGA reactor</w:t>
      </w:r>
      <w:r>
        <w:t>, Ph.D. thesis, University of Ljubljana, Faculty of Mathematics and Physics (2020)</w:t>
      </w:r>
      <w:r w:rsidR="000050DA">
        <w:t>.</w:t>
      </w:r>
    </w:p>
    <w:sectPr w:rsidR="00115A48" w:rsidRPr="00855148" w:rsidSect="006D5836">
      <w:footnotePr>
        <w:numFmt w:val="chicago"/>
      </w:footnotePr>
      <w:type w:val="continuous"/>
      <w:pgSz w:w="11907" w:h="16839" w:code="9"/>
      <w:pgMar w:top="1702" w:right="1134" w:bottom="1134" w:left="1134" w:header="567" w:footer="567" w:gutter="0"/>
      <w:pgNumType w:start="1"/>
      <w:cols w:num="2"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771C75" w14:textId="77777777" w:rsidR="00C73A0C" w:rsidRDefault="00C73A0C">
      <w:r>
        <w:separator/>
      </w:r>
    </w:p>
  </w:endnote>
  <w:endnote w:type="continuationSeparator" w:id="0">
    <w:p w14:paraId="34E6D9EA" w14:textId="77777777" w:rsidR="00C73A0C" w:rsidRDefault="00C73A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New York">
    <w:altName w:val="Times New Roman"/>
    <w:panose1 w:val="02040503060506020304"/>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rdia New">
    <w:panose1 w:val="020B0304020202020204"/>
    <w:charset w:val="00"/>
    <w:family w:val="swiss"/>
    <w:pitch w:val="variable"/>
    <w:sig w:usb0="81000003" w:usb1="00000000" w:usb2="00000000" w:usb3="00000000" w:csb0="00010001" w:csb1="00000000"/>
  </w:font>
  <w:font w:name="Calibri Light">
    <w:panose1 w:val="020F0302020204030204"/>
    <w:charset w:val="00"/>
    <w:family w:val="swiss"/>
    <w:pitch w:val="variable"/>
    <w:sig w:usb0="E4002EFF" w:usb1="C2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Angsana New">
    <w:panose1 w:val="02020603050405020304"/>
    <w:charset w:val="00"/>
    <w:family w:val="roman"/>
    <w:pitch w:val="variable"/>
    <w:sig w:usb0="81000003" w:usb1="00000000" w:usb2="00000000" w:usb3="00000000" w:csb0="0001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C2A6B1" w14:textId="77777777" w:rsidR="0008619D" w:rsidRDefault="0008619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16EC77" w14:textId="77777777" w:rsidR="000050DA" w:rsidRPr="00063B89" w:rsidRDefault="000050DA" w:rsidP="000050DA">
    <w:pPr>
      <w:pStyle w:val="FootnoteText"/>
      <w:rPr>
        <w:rFonts w:ascii="Times New Roman" w:hAnsi="Times New Roman" w:cs="Times New Roman"/>
        <w:szCs w:val="25"/>
        <w:lang w:val="en-US" w:bidi="th-TH"/>
      </w:rPr>
    </w:pPr>
  </w:p>
  <w:p w14:paraId="48A25EAD" w14:textId="690F1563" w:rsidR="000050DA" w:rsidRPr="00063B89" w:rsidRDefault="000050DA" w:rsidP="000050DA">
    <w:pPr>
      <w:pStyle w:val="FootnoteText"/>
      <w:rPr>
        <w:rFonts w:ascii="Times New Roman" w:hAnsi="Times New Roman" w:cs="Times New Roman"/>
        <w:szCs w:val="25"/>
        <w:cs/>
        <w:lang w:bidi="th-TH"/>
      </w:rPr>
    </w:pPr>
    <w:r w:rsidRPr="00063B89">
      <w:rPr>
        <w:rFonts w:ascii="Times New Roman" w:hAnsi="Times New Roman" w:cs="Times New Roman"/>
        <w:lang w:val="en-US"/>
      </w:rPr>
      <w:t xml:space="preserve">Copyright reserved ©: the </w:t>
    </w:r>
    <w:r w:rsidRPr="00063B89">
      <w:rPr>
        <w:rFonts w:ascii="Times New Roman" w:hAnsi="Times New Roman" w:cs="Times New Roman"/>
      </w:rPr>
      <w:t>15</w:t>
    </w:r>
    <w:r w:rsidRPr="00063B89">
      <w:rPr>
        <w:rFonts w:ascii="Times New Roman" w:hAnsi="Times New Roman" w:cs="Times New Roman"/>
        <w:vertAlign w:val="superscript"/>
      </w:rPr>
      <w:t>th</w:t>
    </w:r>
    <w:r w:rsidRPr="00063B89">
      <w:rPr>
        <w:rFonts w:ascii="Times New Roman" w:hAnsi="Times New Roman" w:cs="Times New Roman"/>
      </w:rPr>
      <w:t xml:space="preserve"> Thailand Metallurgy Conference (TMETC15)</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115A60" w14:textId="77777777" w:rsidR="00A65344" w:rsidRPr="00063B89" w:rsidRDefault="00A65344" w:rsidP="00F500BC">
    <w:pPr>
      <w:pStyle w:val="FootnoteText"/>
      <w:rPr>
        <w:rFonts w:ascii="Times New Roman" w:hAnsi="Times New Roman" w:cs="Times New Roman"/>
        <w:lang w:val="en-US" w:bidi="th-TH"/>
      </w:rPr>
    </w:pPr>
  </w:p>
  <w:p w14:paraId="52215050" w14:textId="5955A114" w:rsidR="00A568E8" w:rsidRPr="00063B89" w:rsidRDefault="00F500BC" w:rsidP="00F500BC">
    <w:pPr>
      <w:pStyle w:val="FootnoteText"/>
      <w:rPr>
        <w:rFonts w:ascii="Times New Roman" w:hAnsi="Times New Roman" w:cs="Times New Roman"/>
        <w:lang w:bidi="th-TH"/>
      </w:rPr>
    </w:pPr>
    <w:r w:rsidRPr="00063B89">
      <w:rPr>
        <w:rFonts w:ascii="Times New Roman" w:hAnsi="Times New Roman" w:cs="Times New Roman"/>
        <w:lang w:val="en-US"/>
      </w:rPr>
      <w:t xml:space="preserve">Copyright reserved ©: the </w:t>
    </w:r>
    <w:r w:rsidRPr="00063B89">
      <w:rPr>
        <w:rFonts w:ascii="Times New Roman" w:hAnsi="Times New Roman" w:cs="Times New Roman"/>
      </w:rPr>
      <w:t>15</w:t>
    </w:r>
    <w:r w:rsidRPr="00063B89">
      <w:rPr>
        <w:rFonts w:ascii="Times New Roman" w:hAnsi="Times New Roman" w:cs="Times New Roman"/>
        <w:vertAlign w:val="superscript"/>
      </w:rPr>
      <w:t>th</w:t>
    </w:r>
    <w:r w:rsidRPr="00063B89">
      <w:rPr>
        <w:rFonts w:ascii="Times New Roman" w:hAnsi="Times New Roman" w:cs="Times New Roman"/>
      </w:rPr>
      <w:t xml:space="preserve"> Thailand Metallurgy Conference (TMETC15)</w:t>
    </w:r>
  </w:p>
  <w:p w14:paraId="404C08A6" w14:textId="77777777" w:rsidR="00A65344" w:rsidRPr="00063B89" w:rsidRDefault="00A65344" w:rsidP="00F500BC">
    <w:pPr>
      <w:pStyle w:val="FootnoteText"/>
      <w:rPr>
        <w:rFonts w:ascii="Times New Roman" w:hAnsi="Times New Roman" w:cs="Times New Roman"/>
        <w:szCs w:val="25"/>
        <w:lang w:val="en-US" w:bidi="th-TH"/>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E13F73" w14:textId="77777777" w:rsidR="00C73A0C" w:rsidRDefault="00C73A0C">
      <w:r>
        <w:separator/>
      </w:r>
    </w:p>
  </w:footnote>
  <w:footnote w:type="continuationSeparator" w:id="0">
    <w:p w14:paraId="4F8E709F" w14:textId="77777777" w:rsidR="00C73A0C" w:rsidRDefault="00C73A0C">
      <w:r>
        <w:continuationSeparator/>
      </w:r>
    </w:p>
  </w:footnote>
  <w:footnote w:id="1">
    <w:p w14:paraId="38427012" w14:textId="4BC2ABE4" w:rsidR="00F05EBE" w:rsidRPr="00A65344" w:rsidRDefault="00F05EBE" w:rsidP="00A65344">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F34DD5" w14:textId="77777777" w:rsidR="0008619D" w:rsidRDefault="0008619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DD08CE" w14:textId="77777777" w:rsidR="0074547B" w:rsidRPr="00063B89" w:rsidRDefault="0074547B" w:rsidP="0074547B">
    <w:pPr>
      <w:pStyle w:val="Header"/>
      <w:jc w:val="right"/>
      <w:rPr>
        <w:rFonts w:ascii="Times New Roman" w:hAnsi="Times New Roman" w:cs="Times New Roman"/>
        <w:sz w:val="20"/>
        <w:szCs w:val="16"/>
        <w:lang w:val="en-US"/>
      </w:rPr>
    </w:pPr>
    <w:r w:rsidRPr="00063B89">
      <w:rPr>
        <w:rFonts w:ascii="Times New Roman" w:hAnsi="Times New Roman" w:cs="Times New Roman"/>
        <w:sz w:val="20"/>
        <w:szCs w:val="16"/>
        <w:lang w:val="en-US"/>
      </w:rPr>
      <w:t xml:space="preserve">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63"/>
      <w:gridCol w:w="7366"/>
    </w:tblGrid>
    <w:tr w:rsidR="0074547B" w:rsidRPr="00063B89" w14:paraId="658B0BF4" w14:textId="77777777" w:rsidTr="005D3567">
      <w:tc>
        <w:tcPr>
          <w:tcW w:w="2263" w:type="dxa"/>
          <w:vMerge w:val="restart"/>
        </w:tcPr>
        <w:p w14:paraId="04A7A1E1" w14:textId="77777777" w:rsidR="0074547B" w:rsidRPr="00063B89" w:rsidRDefault="0074547B" w:rsidP="0074547B">
          <w:pPr>
            <w:pStyle w:val="Header"/>
            <w:rPr>
              <w:rFonts w:ascii="Times New Roman" w:hAnsi="Times New Roman" w:cs="Times New Roman"/>
              <w:sz w:val="20"/>
              <w:szCs w:val="16"/>
              <w:lang w:val="en-US"/>
            </w:rPr>
          </w:pPr>
          <w:r w:rsidRPr="00063B89">
            <w:rPr>
              <w:rFonts w:ascii="Times New Roman" w:hAnsi="Times New Roman" w:cs="Times New Roman"/>
              <w:noProof/>
              <w:sz w:val="20"/>
              <w:szCs w:val="16"/>
              <w:lang w:val="en-US"/>
            </w:rPr>
            <w:drawing>
              <wp:inline distT="0" distB="0" distL="0" distR="0" wp14:anchorId="32C64D2F" wp14:editId="220D1D46">
                <wp:extent cx="729643" cy="464400"/>
                <wp:effectExtent l="0" t="0" r="0" b="0"/>
                <wp:docPr id="59477305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5108549" name=""/>
                        <pic:cNvPicPr/>
                      </pic:nvPicPr>
                      <pic:blipFill>
                        <a:blip r:embed="rId1"/>
                        <a:stretch>
                          <a:fillRect/>
                        </a:stretch>
                      </pic:blipFill>
                      <pic:spPr>
                        <a:xfrm>
                          <a:off x="0" y="0"/>
                          <a:ext cx="729643" cy="464400"/>
                        </a:xfrm>
                        <a:prstGeom prst="rect">
                          <a:avLst/>
                        </a:prstGeom>
                      </pic:spPr>
                    </pic:pic>
                  </a:graphicData>
                </a:graphic>
              </wp:inline>
            </w:drawing>
          </w:r>
        </w:p>
      </w:tc>
      <w:tc>
        <w:tcPr>
          <w:tcW w:w="7366" w:type="dxa"/>
        </w:tcPr>
        <w:p w14:paraId="2DF9DC74" w14:textId="6ED466F2" w:rsidR="0074547B" w:rsidRPr="00063B89" w:rsidRDefault="0074547B" w:rsidP="0074547B">
          <w:pPr>
            <w:pStyle w:val="Header"/>
            <w:jc w:val="right"/>
            <w:rPr>
              <w:rFonts w:ascii="Times New Roman" w:hAnsi="Times New Roman" w:cs="Times New Roman"/>
              <w:b/>
              <w:bCs/>
              <w:sz w:val="20"/>
              <w:szCs w:val="16"/>
              <w:lang w:val="en-US"/>
            </w:rPr>
          </w:pPr>
          <w:r w:rsidRPr="00063B89">
            <w:rPr>
              <w:rFonts w:ascii="Times New Roman" w:hAnsi="Times New Roman" w:cs="Times New Roman"/>
              <w:sz w:val="20"/>
              <w:szCs w:val="16"/>
              <w:lang w:val="en-US"/>
            </w:rPr>
            <w:t xml:space="preserve">E-proceeding of the </w:t>
          </w:r>
          <w:r w:rsidRPr="00063B89">
            <w:rPr>
              <w:rFonts w:ascii="Times New Roman" w:hAnsi="Times New Roman" w:cs="Times New Roman"/>
              <w:sz w:val="20"/>
              <w:szCs w:val="16"/>
            </w:rPr>
            <w:t>15</w:t>
          </w:r>
          <w:r w:rsidRPr="00063B89">
            <w:rPr>
              <w:rFonts w:ascii="Times New Roman" w:hAnsi="Times New Roman" w:cs="Times New Roman"/>
              <w:sz w:val="20"/>
              <w:szCs w:val="16"/>
              <w:vertAlign w:val="superscript"/>
            </w:rPr>
            <w:t>th</w:t>
          </w:r>
          <w:r w:rsidRPr="00063B89">
            <w:rPr>
              <w:rFonts w:ascii="Times New Roman" w:hAnsi="Times New Roman" w:cs="Times New Roman"/>
              <w:sz w:val="20"/>
              <w:szCs w:val="16"/>
            </w:rPr>
            <w:t xml:space="preserve"> Thailand Metallurgy Conference (TMETC15)</w:t>
          </w:r>
        </w:p>
      </w:tc>
    </w:tr>
    <w:tr w:rsidR="0074547B" w:rsidRPr="00063B89" w14:paraId="59EB4BC3" w14:textId="77777777" w:rsidTr="005D3567">
      <w:tc>
        <w:tcPr>
          <w:tcW w:w="2263" w:type="dxa"/>
          <w:vMerge/>
        </w:tcPr>
        <w:p w14:paraId="22568A3A" w14:textId="77777777" w:rsidR="0074547B" w:rsidRPr="00063B89" w:rsidRDefault="0074547B" w:rsidP="0074547B">
          <w:pPr>
            <w:pStyle w:val="Header"/>
            <w:jc w:val="right"/>
            <w:rPr>
              <w:rFonts w:ascii="Times New Roman" w:hAnsi="Times New Roman" w:cs="Times New Roman"/>
              <w:sz w:val="20"/>
              <w:szCs w:val="16"/>
              <w:lang w:val="en-US"/>
            </w:rPr>
          </w:pPr>
        </w:p>
      </w:tc>
      <w:tc>
        <w:tcPr>
          <w:tcW w:w="7366" w:type="dxa"/>
        </w:tcPr>
        <w:p w14:paraId="6D018CD6" w14:textId="657E3C16" w:rsidR="0074547B" w:rsidRPr="00063B89" w:rsidRDefault="0074547B" w:rsidP="0074547B">
          <w:pPr>
            <w:pStyle w:val="Header"/>
            <w:jc w:val="right"/>
            <w:rPr>
              <w:rFonts w:ascii="Times New Roman" w:hAnsi="Times New Roman" w:cs="Times New Roman"/>
              <w:sz w:val="20"/>
              <w:szCs w:val="16"/>
              <w:lang w:val="en-US"/>
            </w:rPr>
          </w:pPr>
          <w:r w:rsidRPr="00063B89">
            <w:rPr>
              <w:rFonts w:ascii="Times New Roman" w:hAnsi="Times New Roman" w:cs="Times New Roman"/>
              <w:sz w:val="20"/>
              <w:szCs w:val="16"/>
            </w:rPr>
            <w:t>21-22 November 2025, Bangkok, THAILAND</w:t>
          </w:r>
        </w:p>
        <w:p w14:paraId="6F84EFAA" w14:textId="77777777" w:rsidR="0074547B" w:rsidRPr="00063B89" w:rsidRDefault="0074547B" w:rsidP="0074547B">
          <w:pPr>
            <w:pStyle w:val="Header"/>
            <w:jc w:val="right"/>
            <w:rPr>
              <w:rFonts w:ascii="Times New Roman" w:hAnsi="Times New Roman" w:cs="Times New Roman"/>
              <w:sz w:val="20"/>
              <w:szCs w:val="16"/>
              <w:lang w:val="en-US"/>
            </w:rPr>
          </w:pPr>
        </w:p>
      </w:tc>
    </w:tr>
  </w:tbl>
  <w:p w14:paraId="78CAA24C" w14:textId="77777777" w:rsidR="0074547B" w:rsidRPr="00063B89" w:rsidRDefault="0074547B">
    <w:pPr>
      <w:pStyle w:val="Header"/>
      <w:rPr>
        <w:rFonts w:ascii="Times New Roman" w:hAnsi="Times New Roman" w:cs="Times New Roman"/>
        <w:sz w:val="20"/>
        <w:szCs w:val="1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EB8FA0" w14:textId="77777777" w:rsidR="00D14081" w:rsidRPr="00063B89" w:rsidRDefault="00D14081">
    <w:pPr>
      <w:pStyle w:val="Header"/>
      <w:rPr>
        <w:sz w:val="20"/>
        <w:szCs w:val="16"/>
        <w:lang w:val="en-US"/>
      </w:rPr>
    </w:pPr>
  </w:p>
  <w:p w14:paraId="2811FE6F" w14:textId="7E4341B5" w:rsidR="00D14081" w:rsidRPr="00063B89" w:rsidRDefault="0074547B" w:rsidP="0074547B">
    <w:pPr>
      <w:pStyle w:val="Header"/>
      <w:jc w:val="right"/>
      <w:rPr>
        <w:sz w:val="20"/>
        <w:szCs w:val="16"/>
        <w:lang w:val="en-US"/>
      </w:rPr>
    </w:pPr>
    <w:r w:rsidRPr="00063B89">
      <w:rPr>
        <w:sz w:val="20"/>
        <w:szCs w:val="16"/>
        <w:lang w:val="en-US"/>
      </w:rPr>
      <w:t xml:space="preserve">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63"/>
      <w:gridCol w:w="7366"/>
    </w:tblGrid>
    <w:tr w:rsidR="0074547B" w:rsidRPr="00063B89" w14:paraId="240897A3" w14:textId="77777777" w:rsidTr="0074547B">
      <w:tc>
        <w:tcPr>
          <w:tcW w:w="2263" w:type="dxa"/>
          <w:vMerge w:val="restart"/>
        </w:tcPr>
        <w:p w14:paraId="5A61092C" w14:textId="76D7616A" w:rsidR="0074547B" w:rsidRPr="00063B89" w:rsidRDefault="0074547B" w:rsidP="0074547B">
          <w:pPr>
            <w:pStyle w:val="Header"/>
            <w:rPr>
              <w:sz w:val="20"/>
              <w:szCs w:val="16"/>
              <w:lang w:val="en-US"/>
            </w:rPr>
          </w:pPr>
          <w:r w:rsidRPr="00063B89">
            <w:rPr>
              <w:noProof/>
              <w:sz w:val="20"/>
              <w:szCs w:val="16"/>
              <w:lang w:val="en-US"/>
            </w:rPr>
            <w:drawing>
              <wp:inline distT="0" distB="0" distL="0" distR="0" wp14:anchorId="3FC1178B" wp14:editId="744A7514">
                <wp:extent cx="731633" cy="465667"/>
                <wp:effectExtent l="0" t="0" r="0" b="0"/>
                <wp:docPr id="70491359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5108549" name=""/>
                        <pic:cNvPicPr/>
                      </pic:nvPicPr>
                      <pic:blipFill>
                        <a:blip r:embed="rId1"/>
                        <a:stretch>
                          <a:fillRect/>
                        </a:stretch>
                      </pic:blipFill>
                      <pic:spPr>
                        <a:xfrm>
                          <a:off x="0" y="0"/>
                          <a:ext cx="755488" cy="480850"/>
                        </a:xfrm>
                        <a:prstGeom prst="rect">
                          <a:avLst/>
                        </a:prstGeom>
                      </pic:spPr>
                    </pic:pic>
                  </a:graphicData>
                </a:graphic>
              </wp:inline>
            </w:drawing>
          </w:r>
        </w:p>
      </w:tc>
      <w:tc>
        <w:tcPr>
          <w:tcW w:w="7366" w:type="dxa"/>
        </w:tcPr>
        <w:p w14:paraId="57A9B16D" w14:textId="1F7A0801" w:rsidR="0074547B" w:rsidRPr="00063B89" w:rsidRDefault="0074547B" w:rsidP="0074547B">
          <w:pPr>
            <w:pStyle w:val="Header"/>
            <w:jc w:val="right"/>
            <w:rPr>
              <w:rFonts w:ascii="Times New Roman" w:hAnsi="Times New Roman" w:cs="Times New Roman"/>
              <w:b/>
              <w:bCs/>
              <w:sz w:val="20"/>
              <w:szCs w:val="16"/>
              <w:lang w:val="en-US"/>
            </w:rPr>
          </w:pPr>
          <w:r w:rsidRPr="00063B89">
            <w:rPr>
              <w:rFonts w:ascii="Times New Roman" w:hAnsi="Times New Roman" w:cs="Times New Roman"/>
              <w:sz w:val="20"/>
              <w:szCs w:val="16"/>
              <w:lang w:val="en-US"/>
            </w:rPr>
            <w:t xml:space="preserve">E-proceeding of the </w:t>
          </w:r>
          <w:r w:rsidRPr="00063B89">
            <w:rPr>
              <w:rFonts w:ascii="Times New Roman" w:hAnsi="Times New Roman" w:cs="Times New Roman"/>
              <w:sz w:val="20"/>
              <w:szCs w:val="16"/>
            </w:rPr>
            <w:t>15</w:t>
          </w:r>
          <w:r w:rsidRPr="00063B89">
            <w:rPr>
              <w:rFonts w:ascii="Times New Roman" w:hAnsi="Times New Roman" w:cs="Times New Roman"/>
              <w:sz w:val="20"/>
              <w:szCs w:val="16"/>
              <w:vertAlign w:val="superscript"/>
            </w:rPr>
            <w:t>th</w:t>
          </w:r>
          <w:r w:rsidRPr="00063B89">
            <w:rPr>
              <w:rFonts w:ascii="Times New Roman" w:hAnsi="Times New Roman" w:cs="Times New Roman"/>
              <w:sz w:val="20"/>
              <w:szCs w:val="16"/>
            </w:rPr>
            <w:t xml:space="preserve"> Thailand Metallurgy Conference (TMETC15)</w:t>
          </w:r>
        </w:p>
      </w:tc>
    </w:tr>
    <w:tr w:rsidR="0074547B" w:rsidRPr="00063B89" w14:paraId="2914E365" w14:textId="77777777" w:rsidTr="00063B89">
      <w:tc>
        <w:tcPr>
          <w:tcW w:w="2263" w:type="dxa"/>
          <w:vMerge/>
        </w:tcPr>
        <w:p w14:paraId="78AE1769" w14:textId="77777777" w:rsidR="0074547B" w:rsidRPr="00063B89" w:rsidRDefault="0074547B" w:rsidP="0074547B">
          <w:pPr>
            <w:pStyle w:val="Header"/>
            <w:jc w:val="right"/>
            <w:rPr>
              <w:sz w:val="20"/>
              <w:szCs w:val="16"/>
              <w:lang w:val="en-US"/>
            </w:rPr>
          </w:pPr>
        </w:p>
      </w:tc>
      <w:tc>
        <w:tcPr>
          <w:tcW w:w="7366" w:type="dxa"/>
          <w:vAlign w:val="center"/>
        </w:tcPr>
        <w:p w14:paraId="226898FC" w14:textId="35BC4DC2" w:rsidR="0074547B" w:rsidRPr="00063B89" w:rsidRDefault="0074547B" w:rsidP="00063B89">
          <w:pPr>
            <w:pStyle w:val="Header"/>
            <w:jc w:val="right"/>
            <w:rPr>
              <w:rFonts w:ascii="Times New Roman" w:hAnsi="Times New Roman" w:cs="Times New Roman"/>
              <w:sz w:val="20"/>
              <w:szCs w:val="16"/>
              <w:lang w:val="en-US"/>
            </w:rPr>
          </w:pPr>
          <w:r w:rsidRPr="00063B89">
            <w:rPr>
              <w:rFonts w:ascii="Times New Roman" w:hAnsi="Times New Roman" w:cs="Times New Roman"/>
              <w:sz w:val="20"/>
              <w:szCs w:val="16"/>
            </w:rPr>
            <w:t>21-22 November 2025, Bangkok, THAILAND</w:t>
          </w:r>
        </w:p>
        <w:p w14:paraId="49C5171F" w14:textId="77777777" w:rsidR="0074547B" w:rsidRPr="00063B89" w:rsidRDefault="0074547B" w:rsidP="00063B89">
          <w:pPr>
            <w:pStyle w:val="Header"/>
            <w:jc w:val="right"/>
            <w:rPr>
              <w:rFonts w:ascii="Times New Roman" w:hAnsi="Times New Roman" w:cs="Times New Roman"/>
              <w:sz w:val="20"/>
              <w:szCs w:val="16"/>
              <w:lang w:val="en-US"/>
            </w:rPr>
          </w:pPr>
        </w:p>
      </w:tc>
    </w:tr>
  </w:tbl>
  <w:p w14:paraId="4F5A07E8" w14:textId="77777777" w:rsidR="0074547B" w:rsidRPr="00063B89" w:rsidRDefault="0074547B" w:rsidP="00A65344">
    <w:pPr>
      <w:pStyle w:val="Header"/>
      <w:tabs>
        <w:tab w:val="clear" w:pos="4680"/>
      </w:tabs>
      <w:jc w:val="right"/>
      <w:rPr>
        <w:sz w:val="20"/>
        <w:szCs w:val="16"/>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singleLevel"/>
    <w:tmpl w:val="B5CA7376"/>
    <w:lvl w:ilvl="0">
      <w:start w:val="1"/>
      <w:numFmt w:val="decimal"/>
      <w:pStyle w:val="ReferencesBody"/>
      <w:lvlText w:val="%1."/>
      <w:lvlJc w:val="left"/>
      <w:pPr>
        <w:ind w:left="360" w:hanging="360"/>
      </w:pPr>
      <w:rPr>
        <w:rFonts w:hint="default"/>
        <w:sz w:val="20"/>
        <w:szCs w:val="20"/>
      </w:rPr>
    </w:lvl>
  </w:abstractNum>
  <w:abstractNum w:abstractNumId="1" w15:restartNumberingAfterBreak="0">
    <w:nsid w:val="00000002"/>
    <w:multiLevelType w:val="multilevel"/>
    <w:tmpl w:val="00000002"/>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15:restartNumberingAfterBreak="0">
    <w:nsid w:val="012C2469"/>
    <w:multiLevelType w:val="hybridMultilevel"/>
    <w:tmpl w:val="8118F8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7684F46"/>
    <w:multiLevelType w:val="multilevel"/>
    <w:tmpl w:val="BAD4E334"/>
    <w:lvl w:ilvl="0">
      <w:start w:val="1"/>
      <w:numFmt w:val="decimal"/>
      <w:lvlText w:val="%1."/>
      <w:lvlJc w:val="left"/>
      <w:pPr>
        <w:ind w:left="360" w:hanging="360"/>
      </w:pPr>
      <w:rPr>
        <w:rFonts w:hint="default"/>
        <w:b/>
        <w:i w:val="0"/>
        <w:sz w:val="20"/>
      </w:rPr>
    </w:lvl>
    <w:lvl w:ilvl="1">
      <w:start w:val="1"/>
      <w:numFmt w:val="decimal"/>
      <w:lvlText w:val="%1.%2 "/>
      <w:lvlJc w:val="left"/>
      <w:pPr>
        <w:ind w:left="0" w:firstLine="0"/>
      </w:pPr>
      <w:rPr>
        <w:rFonts w:ascii="Arial" w:hAnsi="Arial" w:hint="default"/>
        <w:b/>
        <w:i w:val="0"/>
        <w:sz w:val="2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88F02E6"/>
    <w:multiLevelType w:val="hybridMultilevel"/>
    <w:tmpl w:val="54F83F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05F17DF"/>
    <w:multiLevelType w:val="hybridMultilevel"/>
    <w:tmpl w:val="34680B6C"/>
    <w:lvl w:ilvl="0" w:tplc="D6787828">
      <w:start w:val="1"/>
      <w:numFmt w:val="bullet"/>
      <w:lvlText w:val="-"/>
      <w:lvlJc w:val="left"/>
      <w:pPr>
        <w:ind w:left="720" w:hanging="360"/>
      </w:pPr>
      <w:rPr>
        <w:rFonts w:ascii="New York" w:eastAsia="Times New Roman" w:hAnsi="New York" w:cs="New York"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AA705A9"/>
    <w:multiLevelType w:val="hybridMultilevel"/>
    <w:tmpl w:val="9ADA1D6A"/>
    <w:lvl w:ilvl="0" w:tplc="51E8A90C">
      <w:start w:val="1"/>
      <w:numFmt w:val="decimal"/>
      <w:lvlText w:val="%1."/>
      <w:lvlJc w:val="left"/>
      <w:pPr>
        <w:ind w:left="720" w:hanging="360"/>
      </w:pPr>
      <w:rPr>
        <w:rFonts w:cstheme="minorBidi"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90F21BA"/>
    <w:multiLevelType w:val="multilevel"/>
    <w:tmpl w:val="D77AE1E6"/>
    <w:lvl w:ilvl="0">
      <w:start w:val="1"/>
      <w:numFmt w:val="decimal"/>
      <w:pStyle w:val="Section"/>
      <w:suff w:val="space"/>
      <w:lvlText w:val="%1"/>
      <w:lvlJc w:val="left"/>
      <w:pPr>
        <w:ind w:left="0" w:firstLine="0"/>
      </w:pPr>
      <w:rPr>
        <w:rFonts w:ascii="Arial" w:hAnsi="Arial" w:hint="default"/>
        <w:b/>
        <w:i w:val="0"/>
        <w:sz w:val="24"/>
      </w:rPr>
    </w:lvl>
    <w:lvl w:ilvl="1">
      <w:start w:val="1"/>
      <w:numFmt w:val="decimal"/>
      <w:pStyle w:val="Subsection"/>
      <w:isLgl/>
      <w:suff w:val="space"/>
      <w:lvlText w:val="%1.%2"/>
      <w:lvlJc w:val="left"/>
      <w:pPr>
        <w:ind w:left="0" w:firstLine="0"/>
      </w:pPr>
      <w:rPr>
        <w:rFonts w:ascii="Arial" w:hAnsi="Arial" w:hint="default"/>
        <w:b/>
        <w:i w:val="0"/>
        <w:sz w:val="20"/>
      </w:rPr>
    </w:lvl>
    <w:lvl w:ilvl="2">
      <w:start w:val="1"/>
      <w:numFmt w:val="decimal"/>
      <w:pStyle w:val="Subsubsection"/>
      <w:isLgl/>
      <w:suff w:val="space"/>
      <w:lvlText w:val="%1.%2.%3"/>
      <w:lvlJc w:val="left"/>
      <w:pPr>
        <w:ind w:left="0" w:firstLine="0"/>
      </w:pPr>
      <w:rPr>
        <w:rFonts w:ascii="Arial" w:hAnsi="Arial" w:hint="default"/>
        <w:b w:val="0"/>
        <w:i/>
        <w:sz w:val="20"/>
      </w:rPr>
    </w:lvl>
    <w:lvl w:ilvl="3">
      <w:start w:val="1"/>
      <w:numFmt w:val="decimal"/>
      <w:isLgl/>
      <w:lvlText w:val="%1.%2.%3.%4"/>
      <w:lvlJc w:val="left"/>
      <w:pPr>
        <w:ind w:left="0" w:firstLine="0"/>
      </w:pPr>
      <w:rPr>
        <w:rFonts w:hint="default"/>
      </w:rPr>
    </w:lvl>
    <w:lvl w:ilvl="4">
      <w:start w:val="1"/>
      <w:numFmt w:val="decimal"/>
      <w:isLgl/>
      <w:lvlText w:val="%1.%2.%3.%4.%5"/>
      <w:lvlJc w:val="left"/>
      <w:pPr>
        <w:ind w:left="0" w:firstLine="0"/>
      </w:pPr>
      <w:rPr>
        <w:rFonts w:hint="default"/>
      </w:rPr>
    </w:lvl>
    <w:lvl w:ilvl="5">
      <w:start w:val="1"/>
      <w:numFmt w:val="decimal"/>
      <w:isLgl/>
      <w:lvlText w:val="%1.%2.%3.%4.%5.%6"/>
      <w:lvlJc w:val="left"/>
      <w:pPr>
        <w:ind w:left="0" w:firstLine="0"/>
      </w:pPr>
      <w:rPr>
        <w:rFonts w:hint="default"/>
      </w:rPr>
    </w:lvl>
    <w:lvl w:ilvl="6">
      <w:start w:val="1"/>
      <w:numFmt w:val="decimal"/>
      <w:isLgl/>
      <w:lvlText w:val="%1.%2.%3.%4.%5.%6.%7"/>
      <w:lvlJc w:val="left"/>
      <w:pPr>
        <w:ind w:left="0" w:firstLine="0"/>
      </w:pPr>
      <w:rPr>
        <w:rFonts w:hint="default"/>
      </w:rPr>
    </w:lvl>
    <w:lvl w:ilvl="7">
      <w:start w:val="1"/>
      <w:numFmt w:val="decimal"/>
      <w:isLgl/>
      <w:lvlText w:val="%1.%2.%3.%4.%5.%6.%7.%8"/>
      <w:lvlJc w:val="left"/>
      <w:pPr>
        <w:ind w:left="0" w:firstLine="0"/>
      </w:pPr>
      <w:rPr>
        <w:rFonts w:hint="default"/>
      </w:rPr>
    </w:lvl>
    <w:lvl w:ilvl="8">
      <w:start w:val="1"/>
      <w:numFmt w:val="decimal"/>
      <w:isLgl/>
      <w:lvlText w:val="%1.%2.%3.%4.%5.%6.%7.%8.%9"/>
      <w:lvlJc w:val="left"/>
      <w:pPr>
        <w:ind w:left="0" w:firstLine="0"/>
      </w:pPr>
      <w:rPr>
        <w:rFonts w:hint="default"/>
      </w:rPr>
    </w:lvl>
  </w:abstractNum>
  <w:abstractNum w:abstractNumId="8" w15:restartNumberingAfterBreak="0">
    <w:nsid w:val="50AB02AA"/>
    <w:multiLevelType w:val="hybridMultilevel"/>
    <w:tmpl w:val="E15654C8"/>
    <w:lvl w:ilvl="0" w:tplc="F694347E">
      <w:start w:val="1"/>
      <w:numFmt w:val="decimal"/>
      <w:suff w:val="space"/>
      <w:lvlText w:val="%1"/>
      <w:lvlJc w:val="left"/>
      <w:pPr>
        <w:ind w:left="0" w:firstLine="0"/>
      </w:pPr>
      <w:rPr>
        <w:rFonts w:ascii="Arial" w:hAnsi="Arial" w:hint="default"/>
        <w:b/>
        <w:i w:val="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21212134">
    <w:abstractNumId w:val="0"/>
  </w:num>
  <w:num w:numId="2" w16cid:durableId="746462578">
    <w:abstractNumId w:val="1"/>
  </w:num>
  <w:num w:numId="3" w16cid:durableId="1862938675">
    <w:abstractNumId w:val="7"/>
  </w:num>
  <w:num w:numId="4" w16cid:durableId="1125194095">
    <w:abstractNumId w:val="3"/>
  </w:num>
  <w:num w:numId="5" w16cid:durableId="1747919527">
    <w:abstractNumId w:val="8"/>
  </w:num>
  <w:num w:numId="6" w16cid:durableId="4163640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78896213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96217601">
    <w:abstractNumId w:val="5"/>
  </w:num>
  <w:num w:numId="9" w16cid:durableId="1800879582">
    <w:abstractNumId w:val="4"/>
  </w:num>
  <w:num w:numId="10" w16cid:durableId="831094616">
    <w:abstractNumId w:val="6"/>
  </w:num>
  <w:num w:numId="11" w16cid:durableId="2093114919">
    <w:abstractNumId w:val="2"/>
  </w:num>
  <w:num w:numId="12" w16cid:durableId="480926833">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454"/>
  <w:hyphenationZone w:val="425"/>
  <w:drawingGridHorizontalSpacing w:val="120"/>
  <w:drawingGridVerticalSpacing w:val="0"/>
  <w:displayHorizontalDrawingGridEvery w:val="0"/>
  <w:displayVerticalDrawingGridEvery w:val="0"/>
  <w:noPunctuationKerning/>
  <w:characterSpacingControl w:val="doNotCompress"/>
  <w:hdrShapeDefaults>
    <o:shapedefaults v:ext="edit" spidmax="2050"/>
  </w:hdrShapeDefaults>
  <w:footnotePr>
    <w:numFmt w:val="chicago"/>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185D"/>
    <w:rsid w:val="000050DA"/>
    <w:rsid w:val="00036AC2"/>
    <w:rsid w:val="00043752"/>
    <w:rsid w:val="0006121B"/>
    <w:rsid w:val="00063B89"/>
    <w:rsid w:val="0008619D"/>
    <w:rsid w:val="00091B91"/>
    <w:rsid w:val="000972D6"/>
    <w:rsid w:val="000A0FAB"/>
    <w:rsid w:val="000B3B78"/>
    <w:rsid w:val="000E4989"/>
    <w:rsid w:val="000F4BC6"/>
    <w:rsid w:val="0010246C"/>
    <w:rsid w:val="00107CF2"/>
    <w:rsid w:val="00115A48"/>
    <w:rsid w:val="00143DE8"/>
    <w:rsid w:val="00144AE8"/>
    <w:rsid w:val="00161411"/>
    <w:rsid w:val="00161B60"/>
    <w:rsid w:val="001629AC"/>
    <w:rsid w:val="00176E99"/>
    <w:rsid w:val="00180674"/>
    <w:rsid w:val="001831C7"/>
    <w:rsid w:val="001910F3"/>
    <w:rsid w:val="0019318D"/>
    <w:rsid w:val="001950C8"/>
    <w:rsid w:val="001A6897"/>
    <w:rsid w:val="001D6356"/>
    <w:rsid w:val="001D7D41"/>
    <w:rsid w:val="001F29ED"/>
    <w:rsid w:val="00207DA4"/>
    <w:rsid w:val="00226748"/>
    <w:rsid w:val="00226AB3"/>
    <w:rsid w:val="00231CAD"/>
    <w:rsid w:val="002404E4"/>
    <w:rsid w:val="00255C10"/>
    <w:rsid w:val="00256A72"/>
    <w:rsid w:val="00260B0A"/>
    <w:rsid w:val="00265E7E"/>
    <w:rsid w:val="0029155F"/>
    <w:rsid w:val="00291934"/>
    <w:rsid w:val="00293B7C"/>
    <w:rsid w:val="002A0DEB"/>
    <w:rsid w:val="002A50BB"/>
    <w:rsid w:val="002B5EE3"/>
    <w:rsid w:val="002C3C17"/>
    <w:rsid w:val="002C52F6"/>
    <w:rsid w:val="002D384B"/>
    <w:rsid w:val="002D7B87"/>
    <w:rsid w:val="002F3A7D"/>
    <w:rsid w:val="002F526D"/>
    <w:rsid w:val="0033278B"/>
    <w:rsid w:val="00334AAD"/>
    <w:rsid w:val="00335E44"/>
    <w:rsid w:val="00356A8B"/>
    <w:rsid w:val="0038735C"/>
    <w:rsid w:val="00390532"/>
    <w:rsid w:val="003975FB"/>
    <w:rsid w:val="003A6777"/>
    <w:rsid w:val="003C2145"/>
    <w:rsid w:val="003D4AE7"/>
    <w:rsid w:val="003E06B2"/>
    <w:rsid w:val="003E65E7"/>
    <w:rsid w:val="003E7307"/>
    <w:rsid w:val="004103A6"/>
    <w:rsid w:val="00411726"/>
    <w:rsid w:val="00420011"/>
    <w:rsid w:val="00444427"/>
    <w:rsid w:val="004568DC"/>
    <w:rsid w:val="0046665C"/>
    <w:rsid w:val="004836F5"/>
    <w:rsid w:val="00483F49"/>
    <w:rsid w:val="0049080F"/>
    <w:rsid w:val="004C62FB"/>
    <w:rsid w:val="004E2295"/>
    <w:rsid w:val="004E474F"/>
    <w:rsid w:val="004F5CA3"/>
    <w:rsid w:val="0050114C"/>
    <w:rsid w:val="00502085"/>
    <w:rsid w:val="005054FC"/>
    <w:rsid w:val="00505AFF"/>
    <w:rsid w:val="00510393"/>
    <w:rsid w:val="00524C4B"/>
    <w:rsid w:val="00526F18"/>
    <w:rsid w:val="00533F04"/>
    <w:rsid w:val="00537E89"/>
    <w:rsid w:val="005559D8"/>
    <w:rsid w:val="00562AE0"/>
    <w:rsid w:val="005729C2"/>
    <w:rsid w:val="00586096"/>
    <w:rsid w:val="005B19EA"/>
    <w:rsid w:val="005B3EBD"/>
    <w:rsid w:val="005B73CB"/>
    <w:rsid w:val="005C62E6"/>
    <w:rsid w:val="005D7655"/>
    <w:rsid w:val="005E6A65"/>
    <w:rsid w:val="005F4BD5"/>
    <w:rsid w:val="00600F80"/>
    <w:rsid w:val="0060390D"/>
    <w:rsid w:val="00672948"/>
    <w:rsid w:val="00680209"/>
    <w:rsid w:val="00680716"/>
    <w:rsid w:val="00694711"/>
    <w:rsid w:val="006A40BD"/>
    <w:rsid w:val="006A5A4E"/>
    <w:rsid w:val="006B4BF8"/>
    <w:rsid w:val="006B7025"/>
    <w:rsid w:val="006C3C3C"/>
    <w:rsid w:val="006D5836"/>
    <w:rsid w:val="006E4E52"/>
    <w:rsid w:val="006F413D"/>
    <w:rsid w:val="00705FC3"/>
    <w:rsid w:val="00733B64"/>
    <w:rsid w:val="00743B2C"/>
    <w:rsid w:val="0074547B"/>
    <w:rsid w:val="00757AC0"/>
    <w:rsid w:val="00762CF1"/>
    <w:rsid w:val="00765B30"/>
    <w:rsid w:val="007719FE"/>
    <w:rsid w:val="007851E6"/>
    <w:rsid w:val="007877C1"/>
    <w:rsid w:val="007A4AF8"/>
    <w:rsid w:val="007B0BA3"/>
    <w:rsid w:val="007D0C5B"/>
    <w:rsid w:val="007F172A"/>
    <w:rsid w:val="008039EA"/>
    <w:rsid w:val="0082470E"/>
    <w:rsid w:val="00826219"/>
    <w:rsid w:val="00826250"/>
    <w:rsid w:val="0083466D"/>
    <w:rsid w:val="00836D0B"/>
    <w:rsid w:val="0085246D"/>
    <w:rsid w:val="00855148"/>
    <w:rsid w:val="00872FB6"/>
    <w:rsid w:val="00880CB3"/>
    <w:rsid w:val="00892772"/>
    <w:rsid w:val="008A1357"/>
    <w:rsid w:val="008B09DD"/>
    <w:rsid w:val="008B39BC"/>
    <w:rsid w:val="008D0D63"/>
    <w:rsid w:val="008D1EDC"/>
    <w:rsid w:val="008D5F89"/>
    <w:rsid w:val="008E5AE4"/>
    <w:rsid w:val="008F44DB"/>
    <w:rsid w:val="00914C5C"/>
    <w:rsid w:val="009150F4"/>
    <w:rsid w:val="009167B7"/>
    <w:rsid w:val="00937B86"/>
    <w:rsid w:val="00940E7D"/>
    <w:rsid w:val="00941802"/>
    <w:rsid w:val="00957228"/>
    <w:rsid w:val="00961111"/>
    <w:rsid w:val="00984EE6"/>
    <w:rsid w:val="009C0DF7"/>
    <w:rsid w:val="009C3AF2"/>
    <w:rsid w:val="009C6152"/>
    <w:rsid w:val="009D0A72"/>
    <w:rsid w:val="009D5F11"/>
    <w:rsid w:val="009E1402"/>
    <w:rsid w:val="009E2777"/>
    <w:rsid w:val="009F5DA9"/>
    <w:rsid w:val="00A2670B"/>
    <w:rsid w:val="00A30EC2"/>
    <w:rsid w:val="00A356E6"/>
    <w:rsid w:val="00A41382"/>
    <w:rsid w:val="00A473A5"/>
    <w:rsid w:val="00A568E8"/>
    <w:rsid w:val="00A6459C"/>
    <w:rsid w:val="00A65344"/>
    <w:rsid w:val="00A66FA6"/>
    <w:rsid w:val="00A74233"/>
    <w:rsid w:val="00AA1647"/>
    <w:rsid w:val="00AA185D"/>
    <w:rsid w:val="00AA4651"/>
    <w:rsid w:val="00AA47C2"/>
    <w:rsid w:val="00AA516F"/>
    <w:rsid w:val="00AA70A4"/>
    <w:rsid w:val="00AB1D0F"/>
    <w:rsid w:val="00AB512B"/>
    <w:rsid w:val="00AB6BE1"/>
    <w:rsid w:val="00AC3D6D"/>
    <w:rsid w:val="00AC6424"/>
    <w:rsid w:val="00AD4414"/>
    <w:rsid w:val="00AD5143"/>
    <w:rsid w:val="00B005F7"/>
    <w:rsid w:val="00B036D9"/>
    <w:rsid w:val="00B219AF"/>
    <w:rsid w:val="00B603A0"/>
    <w:rsid w:val="00B6629E"/>
    <w:rsid w:val="00BB3C8C"/>
    <w:rsid w:val="00BC7817"/>
    <w:rsid w:val="00BE1A65"/>
    <w:rsid w:val="00BE65F6"/>
    <w:rsid w:val="00BF7511"/>
    <w:rsid w:val="00C0360B"/>
    <w:rsid w:val="00C16E56"/>
    <w:rsid w:val="00C24496"/>
    <w:rsid w:val="00C25DCF"/>
    <w:rsid w:val="00C35609"/>
    <w:rsid w:val="00C525F2"/>
    <w:rsid w:val="00C5788E"/>
    <w:rsid w:val="00C61D49"/>
    <w:rsid w:val="00C73A0C"/>
    <w:rsid w:val="00C83DD6"/>
    <w:rsid w:val="00CA4E68"/>
    <w:rsid w:val="00CD4590"/>
    <w:rsid w:val="00D11748"/>
    <w:rsid w:val="00D14081"/>
    <w:rsid w:val="00D14EC4"/>
    <w:rsid w:val="00D21A82"/>
    <w:rsid w:val="00D24822"/>
    <w:rsid w:val="00D50685"/>
    <w:rsid w:val="00D52043"/>
    <w:rsid w:val="00D55A32"/>
    <w:rsid w:val="00D61394"/>
    <w:rsid w:val="00D660F7"/>
    <w:rsid w:val="00D7756C"/>
    <w:rsid w:val="00D821A9"/>
    <w:rsid w:val="00D93645"/>
    <w:rsid w:val="00DA7868"/>
    <w:rsid w:val="00DB26F8"/>
    <w:rsid w:val="00DB3B4E"/>
    <w:rsid w:val="00DB7EE5"/>
    <w:rsid w:val="00DC186C"/>
    <w:rsid w:val="00DE6C67"/>
    <w:rsid w:val="00DF69E4"/>
    <w:rsid w:val="00DF7C92"/>
    <w:rsid w:val="00E11D7B"/>
    <w:rsid w:val="00E14396"/>
    <w:rsid w:val="00E21346"/>
    <w:rsid w:val="00E31222"/>
    <w:rsid w:val="00E40E2C"/>
    <w:rsid w:val="00E5712F"/>
    <w:rsid w:val="00E72D69"/>
    <w:rsid w:val="00E765B0"/>
    <w:rsid w:val="00EA0063"/>
    <w:rsid w:val="00EA65AA"/>
    <w:rsid w:val="00EB5AA0"/>
    <w:rsid w:val="00ED07C1"/>
    <w:rsid w:val="00EE4379"/>
    <w:rsid w:val="00EF2E73"/>
    <w:rsid w:val="00F01A35"/>
    <w:rsid w:val="00F05EBE"/>
    <w:rsid w:val="00F0715B"/>
    <w:rsid w:val="00F213B6"/>
    <w:rsid w:val="00F500BC"/>
    <w:rsid w:val="00F6496A"/>
    <w:rsid w:val="00F7426B"/>
    <w:rsid w:val="00FA141B"/>
    <w:rsid w:val="00FB65AF"/>
    <w:rsid w:val="00FC40C2"/>
    <w:rsid w:val="00FC6D1C"/>
    <w:rsid w:val="00FE444F"/>
  </w:rsids>
  <m:mathPr>
    <m:mathFont m:val="Cambria Math"/>
    <m:brkBin m:val="before"/>
    <m:brkBinSub m:val="--"/>
    <m:smallFrac m:val="0"/>
    <m:dispDef/>
    <m:lMargin m:val="0"/>
    <m:rMargin m:val="0"/>
    <m:defJc m:val="centerGroup"/>
    <m:wrapIndent m:val="1440"/>
    <m:intLim m:val="subSup"/>
    <m:naryLim m:val="undOvr"/>
  </m:mathPr>
  <w:themeFontLang w:val="fr-FR" w:bidi="th-TH"/>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50"/>
    <o:shapelayout v:ext="edit">
      <o:idmap v:ext="edit" data="2"/>
    </o:shapelayout>
  </w:shapeDefaults>
  <w:decimalSymbol w:val="."/>
  <w:listSeparator w:val=","/>
  <w14:docId w14:val="0FE37D20"/>
  <w15:chartTrackingRefBased/>
  <w15:docId w15:val="{AA9FCA50-FEC2-439D-B0D3-DE94A745EC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376">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lsdException w:name="Title" w:qFormat="1"/>
    <w:lsdException w:name="Strong" w:uiPriority="22"/>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F0715B"/>
    <w:pPr>
      <w:suppressAutoHyphens/>
    </w:pPr>
    <w:rPr>
      <w:rFonts w:ascii="New York" w:hAnsi="New York" w:cs="New York"/>
      <w:sz w:val="24"/>
      <w:lang w:eastAsia="ar-SA"/>
    </w:rPr>
  </w:style>
  <w:style w:type="paragraph" w:styleId="Heading1">
    <w:name w:val="heading 1"/>
    <w:basedOn w:val="Normal"/>
    <w:next w:val="Normal"/>
    <w:link w:val="Heading1Char"/>
    <w:rsid w:val="00937B86"/>
    <w:pPr>
      <w:spacing w:before="340" w:after="170"/>
      <w:jc w:val="both"/>
      <w:outlineLvl w:val="0"/>
    </w:pPr>
    <w:rPr>
      <w:rFonts w:ascii="Arial" w:hAnsi="Arial" w:cs="Arial"/>
      <w:b/>
      <w:szCs w:val="24"/>
      <w:lang w:val="en-GB"/>
    </w:rPr>
  </w:style>
  <w:style w:type="paragraph" w:styleId="Heading2">
    <w:name w:val="heading 2"/>
    <w:basedOn w:val="Normal"/>
    <w:next w:val="Normal"/>
    <w:link w:val="Heading2Char"/>
    <w:semiHidden/>
    <w:unhideWhenUsed/>
    <w:qFormat/>
    <w:rsid w:val="008D5F89"/>
    <w:pPr>
      <w:keepNext/>
      <w:spacing w:before="240" w:after="60"/>
      <w:outlineLvl w:val="1"/>
    </w:pPr>
    <w:rPr>
      <w:rFonts w:ascii="Calibri Light" w:hAnsi="Calibri Light" w:cs="Times New Roman"/>
      <w:b/>
      <w:bCs/>
      <w:i/>
      <w:iCs/>
      <w:sz w:val="28"/>
      <w:szCs w:val="28"/>
    </w:rPr>
  </w:style>
  <w:style w:type="paragraph" w:styleId="Heading3">
    <w:name w:val="heading 3"/>
    <w:basedOn w:val="Normal"/>
    <w:next w:val="Normal"/>
    <w:link w:val="Heading3Char"/>
    <w:semiHidden/>
    <w:unhideWhenUsed/>
    <w:qFormat/>
    <w:rsid w:val="004103A6"/>
    <w:pPr>
      <w:keepNext/>
      <w:spacing w:before="240" w:after="60"/>
      <w:outlineLvl w:val="2"/>
    </w:pPr>
    <w:rPr>
      <w:rFonts w:ascii="Calibri Light" w:hAnsi="Calibri Light" w:cs="Times New Roman"/>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937B86"/>
    <w:rPr>
      <w:rFonts w:ascii="Arial" w:hAnsi="Arial" w:cs="Arial"/>
      <w:b/>
      <w:sz w:val="24"/>
      <w:szCs w:val="24"/>
      <w:lang w:val="en-GB" w:eastAsia="ar-SA"/>
    </w:rPr>
  </w:style>
  <w:style w:type="character" w:customStyle="1" w:styleId="Heading2Char">
    <w:name w:val="Heading 2 Char"/>
    <w:link w:val="Heading2"/>
    <w:semiHidden/>
    <w:rsid w:val="008D5F89"/>
    <w:rPr>
      <w:rFonts w:ascii="Calibri Light" w:eastAsia="Times New Roman" w:hAnsi="Calibri Light" w:cs="Times New Roman"/>
      <w:b/>
      <w:bCs/>
      <w:i/>
      <w:iCs/>
      <w:sz w:val="28"/>
      <w:szCs w:val="28"/>
      <w:lang w:val="fr-FR" w:eastAsia="ar-SA"/>
    </w:rPr>
  </w:style>
  <w:style w:type="character" w:customStyle="1" w:styleId="Heading3Char">
    <w:name w:val="Heading 3 Char"/>
    <w:link w:val="Heading3"/>
    <w:semiHidden/>
    <w:rsid w:val="004103A6"/>
    <w:rPr>
      <w:rFonts w:ascii="Calibri Light" w:eastAsia="Times New Roman" w:hAnsi="Calibri Light" w:cs="Times New Roman"/>
      <w:b/>
      <w:bCs/>
      <w:sz w:val="26"/>
      <w:szCs w:val="26"/>
      <w:lang w:val="fr-FR" w:eastAsia="ar-SA"/>
    </w:rPr>
  </w:style>
  <w:style w:type="paragraph" w:customStyle="1" w:styleId="FigureNumbering">
    <w:name w:val="Figure Numbering"/>
    <w:basedOn w:val="Normal"/>
    <w:next w:val="Normal"/>
    <w:link w:val="FigureNumberingCar"/>
    <w:rsid w:val="00D93645"/>
    <w:pPr>
      <w:tabs>
        <w:tab w:val="left" w:pos="4536"/>
      </w:tabs>
      <w:spacing w:before="120" w:after="120"/>
    </w:pPr>
    <w:rPr>
      <w:rFonts w:ascii="Times New Roman" w:hAnsi="Times New Roman"/>
      <w:b/>
      <w:bCs/>
      <w:sz w:val="18"/>
      <w:szCs w:val="18"/>
      <w:lang w:val="en-GB"/>
    </w:rPr>
  </w:style>
  <w:style w:type="character" w:customStyle="1" w:styleId="FigureNumberingCar">
    <w:name w:val="Figure Numbering Car"/>
    <w:link w:val="FigureNumbering"/>
    <w:rsid w:val="00D93645"/>
    <w:rPr>
      <w:rFonts w:cs="New York"/>
      <w:b/>
      <w:bCs/>
      <w:sz w:val="18"/>
      <w:szCs w:val="18"/>
      <w:lang w:val="en-GB" w:eastAsia="ar-SA"/>
    </w:rPr>
  </w:style>
  <w:style w:type="character" w:customStyle="1" w:styleId="Fontsubsubsection">
    <w:name w:val="Font subsubsection"/>
    <w:rsid w:val="000F4BC6"/>
    <w:rPr>
      <w:rFonts w:ascii="Times" w:hAnsi="Times"/>
      <w:i/>
      <w:iCs/>
      <w:sz w:val="18"/>
    </w:rPr>
  </w:style>
  <w:style w:type="character" w:customStyle="1" w:styleId="Appelnotedebasdepage">
    <w:name w:val="Appel note de bas de page"/>
    <w:rsid w:val="009C6152"/>
    <w:rPr>
      <w:i/>
      <w:iCs/>
      <w:sz w:val="20"/>
      <w:vertAlign w:val="baseline"/>
    </w:rPr>
  </w:style>
  <w:style w:type="paragraph" w:customStyle="1" w:styleId="Notecorrespondingauthor">
    <w:name w:val="Note corresponding author"/>
    <w:basedOn w:val="FootnoteText"/>
    <w:next w:val="Normal"/>
    <w:link w:val="NotecorrespondingauthorCar"/>
    <w:rsid w:val="005B3EBD"/>
    <w:rPr>
      <w:rFonts w:ascii="Times New Roman" w:hAnsi="Times New Roman"/>
      <w:vertAlign w:val="superscript"/>
    </w:rPr>
  </w:style>
  <w:style w:type="paragraph" w:styleId="FootnoteText">
    <w:name w:val="footnote text"/>
    <w:basedOn w:val="Normal"/>
    <w:link w:val="FootnoteTextChar"/>
    <w:semiHidden/>
    <w:rsid w:val="00B036D9"/>
    <w:rPr>
      <w:sz w:val="20"/>
    </w:rPr>
  </w:style>
  <w:style w:type="character" w:customStyle="1" w:styleId="FootnoteTextChar">
    <w:name w:val="Footnote Text Char"/>
    <w:link w:val="FootnoteText"/>
    <w:semiHidden/>
    <w:rsid w:val="00F05EBE"/>
    <w:rPr>
      <w:rFonts w:ascii="New York" w:hAnsi="New York" w:cs="New York"/>
      <w:lang w:val="fr-FR" w:eastAsia="ar-SA"/>
    </w:rPr>
  </w:style>
  <w:style w:type="character" w:customStyle="1" w:styleId="NotecorrespondingauthorCar">
    <w:name w:val="Note corresponding author Car"/>
    <w:link w:val="Notecorrespondingauthor"/>
    <w:rsid w:val="005B3EBD"/>
    <w:rPr>
      <w:rFonts w:ascii="New York" w:hAnsi="New York" w:cs="New York"/>
      <w:vertAlign w:val="superscript"/>
      <w:lang w:val="fr-FR" w:eastAsia="ar-SA"/>
    </w:rPr>
  </w:style>
  <w:style w:type="character" w:customStyle="1" w:styleId="AuthorLastNameCar">
    <w:name w:val="Author Last Name Car"/>
    <w:link w:val="AuthorLastName"/>
    <w:rsid w:val="009D5F11"/>
    <w:rPr>
      <w:bCs/>
      <w:lang w:val="en-GB" w:eastAsia="ar-SA"/>
    </w:rPr>
  </w:style>
  <w:style w:type="paragraph" w:customStyle="1" w:styleId="AuthorLastName">
    <w:name w:val="Author Last Name"/>
    <w:basedOn w:val="Normal"/>
    <w:next w:val="Affiliation"/>
    <w:link w:val="AuthorLastNameCar"/>
    <w:qFormat/>
    <w:rsid w:val="00FB65AF"/>
    <w:rPr>
      <w:rFonts w:ascii="Times New Roman" w:hAnsi="Times New Roman" w:cs="Times New Roman"/>
      <w:bCs/>
      <w:sz w:val="20"/>
      <w:lang w:val="en-GB"/>
    </w:rPr>
  </w:style>
  <w:style w:type="paragraph" w:customStyle="1" w:styleId="Affiliation">
    <w:name w:val="Affiliation"/>
    <w:basedOn w:val="Normal"/>
    <w:next w:val="Abstractbody"/>
    <w:qFormat/>
    <w:rsid w:val="00B005F7"/>
    <w:pPr>
      <w:spacing w:before="113"/>
      <w:ind w:left="57" w:hanging="57"/>
      <w:contextualSpacing/>
    </w:pPr>
    <w:rPr>
      <w:rFonts w:ascii="Times New Roman" w:hAnsi="Times New Roman" w:cs="Times New Roman"/>
      <w:bCs/>
      <w:iCs/>
      <w:sz w:val="18"/>
      <w:szCs w:val="18"/>
      <w:lang w:val="en-GB"/>
    </w:rPr>
  </w:style>
  <w:style w:type="paragraph" w:customStyle="1" w:styleId="Abstractbody">
    <w:name w:val="Abstract body"/>
    <w:basedOn w:val="Normal"/>
    <w:next w:val="Section"/>
    <w:qFormat/>
    <w:rsid w:val="00F0715B"/>
    <w:pPr>
      <w:spacing w:before="454" w:after="567"/>
      <w:ind w:left="964" w:right="964"/>
      <w:jc w:val="both"/>
    </w:pPr>
    <w:rPr>
      <w:rFonts w:ascii="Times New Roman" w:hAnsi="Times New Roman" w:cs="Times New Roman"/>
      <w:sz w:val="18"/>
      <w:szCs w:val="18"/>
      <w:lang w:val="en-GB"/>
    </w:rPr>
  </w:style>
  <w:style w:type="paragraph" w:customStyle="1" w:styleId="Section">
    <w:name w:val="Section"/>
    <w:basedOn w:val="Heading1"/>
    <w:next w:val="Paragraphfirst"/>
    <w:qFormat/>
    <w:rsid w:val="00937B86"/>
    <w:pPr>
      <w:numPr>
        <w:numId w:val="3"/>
      </w:numPr>
    </w:pPr>
  </w:style>
  <w:style w:type="paragraph" w:customStyle="1" w:styleId="Paragraphfirst">
    <w:name w:val="Paragraph_first"/>
    <w:basedOn w:val="Paragraph"/>
    <w:next w:val="Paragraph"/>
    <w:qFormat/>
    <w:rsid w:val="00A66FA6"/>
    <w:pPr>
      <w:ind w:firstLine="0"/>
    </w:pPr>
  </w:style>
  <w:style w:type="paragraph" w:customStyle="1" w:styleId="Paragraph">
    <w:name w:val="Paragraph"/>
    <w:basedOn w:val="Normal"/>
    <w:qFormat/>
    <w:rsid w:val="005F4BD5"/>
    <w:pPr>
      <w:tabs>
        <w:tab w:val="left" w:pos="340"/>
      </w:tabs>
      <w:ind w:firstLine="284"/>
      <w:jc w:val="both"/>
    </w:pPr>
    <w:rPr>
      <w:rFonts w:ascii="Times" w:hAnsi="Times"/>
      <w:sz w:val="20"/>
      <w:lang w:val="en-GB"/>
    </w:rPr>
  </w:style>
  <w:style w:type="character" w:customStyle="1" w:styleId="FootnoteCharacters">
    <w:name w:val="Footnote Characters"/>
    <w:rsid w:val="001D6356"/>
    <w:rPr>
      <w:rFonts w:ascii="Times New Roman" w:hAnsi="Times New Roman"/>
      <w:position w:val="1"/>
      <w:sz w:val="18"/>
    </w:rPr>
  </w:style>
  <w:style w:type="character" w:styleId="PageNumber">
    <w:name w:val="page number"/>
    <w:basedOn w:val="DefaultParagraphFont"/>
    <w:rsid w:val="00D93645"/>
  </w:style>
  <w:style w:type="character" w:styleId="FootnoteReference">
    <w:name w:val="footnote reference"/>
    <w:semiHidden/>
    <w:rsid w:val="00B036D9"/>
    <w:rPr>
      <w:vertAlign w:val="superscript"/>
    </w:rPr>
  </w:style>
  <w:style w:type="character" w:customStyle="1" w:styleId="EndnoteCharacters">
    <w:name w:val="Endnote Characters"/>
    <w:rsid w:val="00B036D9"/>
    <w:rPr>
      <w:vertAlign w:val="superscript"/>
    </w:rPr>
  </w:style>
  <w:style w:type="character" w:styleId="EndnoteReference">
    <w:name w:val="endnote reference"/>
    <w:semiHidden/>
    <w:rsid w:val="00B036D9"/>
    <w:rPr>
      <w:vertAlign w:val="superscript"/>
    </w:rPr>
  </w:style>
  <w:style w:type="paragraph" w:styleId="Footer">
    <w:name w:val="footer"/>
    <w:basedOn w:val="Normal"/>
    <w:link w:val="FooterChar"/>
    <w:uiPriority w:val="99"/>
    <w:rsid w:val="00B036D9"/>
  </w:style>
  <w:style w:type="character" w:customStyle="1" w:styleId="FooterChar">
    <w:name w:val="Footer Char"/>
    <w:link w:val="Footer"/>
    <w:uiPriority w:val="99"/>
    <w:rsid w:val="007719FE"/>
    <w:rPr>
      <w:rFonts w:ascii="New York" w:hAnsi="New York" w:cs="New York"/>
      <w:sz w:val="24"/>
      <w:lang w:eastAsia="ar-SA"/>
    </w:rPr>
  </w:style>
  <w:style w:type="paragraph" w:customStyle="1" w:styleId="Tablecontent">
    <w:name w:val="Table content"/>
    <w:basedOn w:val="Normal"/>
    <w:rsid w:val="0006121B"/>
    <w:pPr>
      <w:jc w:val="center"/>
    </w:pPr>
    <w:rPr>
      <w:rFonts w:ascii="Times" w:hAnsi="Times" w:cs="Times New Roman"/>
      <w:sz w:val="18"/>
    </w:rPr>
  </w:style>
  <w:style w:type="paragraph" w:customStyle="1" w:styleId="TableHeading">
    <w:name w:val="Table Heading"/>
    <w:basedOn w:val="Normal"/>
    <w:rsid w:val="0006121B"/>
    <w:pPr>
      <w:suppressLineNumbers/>
      <w:jc w:val="center"/>
    </w:pPr>
    <w:rPr>
      <w:b/>
      <w:bCs/>
    </w:rPr>
  </w:style>
  <w:style w:type="character" w:styleId="Hyperlink">
    <w:name w:val="Hyperlink"/>
    <w:rsid w:val="004C62FB"/>
    <w:rPr>
      <w:color w:val="0000FF"/>
      <w:u w:val="single"/>
    </w:rPr>
  </w:style>
  <w:style w:type="paragraph" w:styleId="Title">
    <w:name w:val="Title"/>
    <w:basedOn w:val="Normal"/>
    <w:next w:val="AuthorLastName"/>
    <w:link w:val="TitleChar"/>
    <w:qFormat/>
    <w:rsid w:val="00937B86"/>
    <w:pPr>
      <w:spacing w:before="1247" w:after="340"/>
      <w:jc w:val="both"/>
    </w:pPr>
    <w:rPr>
      <w:rFonts w:ascii="Arial" w:hAnsi="Arial" w:cs="Arial"/>
      <w:b/>
      <w:sz w:val="32"/>
      <w:szCs w:val="32"/>
      <w:lang w:val="en-GB"/>
    </w:rPr>
  </w:style>
  <w:style w:type="character" w:customStyle="1" w:styleId="TitleChar">
    <w:name w:val="Title Char"/>
    <w:link w:val="Title"/>
    <w:rsid w:val="00937B86"/>
    <w:rPr>
      <w:rFonts w:ascii="Arial" w:hAnsi="Arial" w:cs="Arial"/>
      <w:b/>
      <w:sz w:val="32"/>
      <w:szCs w:val="32"/>
      <w:lang w:val="en-GB" w:eastAsia="ar-SA"/>
    </w:rPr>
  </w:style>
  <w:style w:type="paragraph" w:customStyle="1" w:styleId="Section0">
    <w:name w:val="Section*"/>
    <w:basedOn w:val="Heading1"/>
    <w:next w:val="Paragraphfirst"/>
    <w:qFormat/>
    <w:rsid w:val="00FB65AF"/>
  </w:style>
  <w:style w:type="paragraph" w:customStyle="1" w:styleId="Subsection">
    <w:name w:val="Subsection"/>
    <w:basedOn w:val="Heading2"/>
    <w:next w:val="Paragraphfirst"/>
    <w:qFormat/>
    <w:rsid w:val="001910F3"/>
    <w:pPr>
      <w:numPr>
        <w:ilvl w:val="1"/>
        <w:numId w:val="3"/>
      </w:numPr>
      <w:tabs>
        <w:tab w:val="left" w:pos="340"/>
      </w:tabs>
      <w:spacing w:before="340" w:after="170"/>
      <w:jc w:val="both"/>
    </w:pPr>
    <w:rPr>
      <w:rFonts w:ascii="Arial" w:hAnsi="Arial" w:cs="Arial"/>
      <w:i w:val="0"/>
      <w:sz w:val="20"/>
      <w:lang w:val="en-GB"/>
    </w:rPr>
  </w:style>
  <w:style w:type="paragraph" w:customStyle="1" w:styleId="Subsubsection">
    <w:name w:val="Subsubsection"/>
    <w:basedOn w:val="Heading3"/>
    <w:next w:val="Paragraphfirst"/>
    <w:qFormat/>
    <w:rsid w:val="001910F3"/>
    <w:pPr>
      <w:numPr>
        <w:ilvl w:val="2"/>
        <w:numId w:val="3"/>
      </w:numPr>
      <w:spacing w:before="340" w:after="170"/>
    </w:pPr>
    <w:rPr>
      <w:rFonts w:ascii="Arial" w:hAnsi="Arial"/>
      <w:b w:val="0"/>
      <w:i/>
      <w:sz w:val="20"/>
    </w:rPr>
  </w:style>
  <w:style w:type="paragraph" w:customStyle="1" w:styleId="StyleEquationsinthemiddle">
    <w:name w:val="Style Equations in the middle"/>
    <w:basedOn w:val="Normal"/>
    <w:rsid w:val="00F7426B"/>
    <w:pPr>
      <w:jc w:val="center"/>
    </w:pPr>
    <w:rPr>
      <w:rFonts w:cs="Times New Roman"/>
    </w:rPr>
  </w:style>
  <w:style w:type="paragraph" w:customStyle="1" w:styleId="TableCaption">
    <w:name w:val="Table Caption"/>
    <w:basedOn w:val="Normal"/>
    <w:qFormat/>
    <w:rsid w:val="005E6A65"/>
    <w:pPr>
      <w:spacing w:before="120" w:after="120"/>
      <w:jc w:val="center"/>
    </w:pPr>
    <w:rPr>
      <w:rFonts w:ascii="Times" w:hAnsi="Times"/>
      <w:iCs/>
      <w:sz w:val="18"/>
      <w:szCs w:val="16"/>
      <w:lang w:val="en-GB"/>
    </w:rPr>
  </w:style>
  <w:style w:type="paragraph" w:styleId="CommentSubject">
    <w:name w:val="annotation subject"/>
    <w:basedOn w:val="Normal"/>
    <w:next w:val="Normal"/>
    <w:link w:val="CommentSubjectChar"/>
    <w:rsid w:val="00F7426B"/>
    <w:rPr>
      <w:b/>
      <w:bCs/>
      <w:sz w:val="20"/>
    </w:rPr>
  </w:style>
  <w:style w:type="character" w:customStyle="1" w:styleId="CommentSubjectChar">
    <w:name w:val="Comment Subject Char"/>
    <w:link w:val="CommentSubject"/>
    <w:rsid w:val="0033278B"/>
    <w:rPr>
      <w:rFonts w:ascii="New York" w:hAnsi="New York" w:cs="New York"/>
      <w:b/>
      <w:bCs/>
      <w:lang w:val="fr-FR" w:eastAsia="ar-SA"/>
    </w:rPr>
  </w:style>
  <w:style w:type="paragraph" w:customStyle="1" w:styleId="AuthorFirstname">
    <w:name w:val="Author Firstname"/>
    <w:basedOn w:val="AuthorLastName"/>
    <w:link w:val="AuthorFirstnameCar"/>
    <w:rsid w:val="00334AAD"/>
    <w:rPr>
      <w:bCs w:val="0"/>
      <w:i/>
      <w:iCs/>
    </w:rPr>
  </w:style>
  <w:style w:type="character" w:customStyle="1" w:styleId="AuthorFirstnameCar">
    <w:name w:val="Author Firstname Car"/>
    <w:link w:val="AuthorFirstname"/>
    <w:rsid w:val="009D5F11"/>
    <w:rPr>
      <w:bCs w:val="0"/>
      <w:i/>
      <w:iCs/>
      <w:lang w:val="en-GB" w:eastAsia="ar-SA"/>
    </w:rPr>
  </w:style>
  <w:style w:type="character" w:customStyle="1" w:styleId="AbstractAbstractword">
    <w:name w:val="Abstract : Abstract word"/>
    <w:uiPriority w:val="1"/>
    <w:rsid w:val="00F0715B"/>
    <w:rPr>
      <w:rFonts w:ascii="Arial" w:hAnsi="Arial" w:cs="Arial"/>
      <w:b/>
      <w:sz w:val="18"/>
    </w:rPr>
  </w:style>
  <w:style w:type="character" w:customStyle="1" w:styleId="ReferencesVolumeBold">
    <w:name w:val="References Volume Bold"/>
    <w:rsid w:val="009D5F11"/>
    <w:rPr>
      <w:b/>
      <w:bCs/>
      <w:sz w:val="20"/>
    </w:rPr>
  </w:style>
  <w:style w:type="paragraph" w:customStyle="1" w:styleId="ReferencesBody-BookProceedingstitle">
    <w:name w:val="References Body - Book/Proceedings title"/>
    <w:basedOn w:val="Normal"/>
    <w:link w:val="ReferencesBody-BookProceedingstitleCar"/>
    <w:qFormat/>
    <w:rsid w:val="00526F18"/>
    <w:pPr>
      <w:spacing w:before="60"/>
      <w:ind w:left="360" w:hanging="360"/>
    </w:pPr>
    <w:rPr>
      <w:rFonts w:ascii="Times New Roman" w:hAnsi="Times New Roman"/>
      <w:i/>
      <w:sz w:val="20"/>
    </w:rPr>
  </w:style>
  <w:style w:type="character" w:customStyle="1" w:styleId="ReferencesBody-BookProceedingstitleCar">
    <w:name w:val="References Body - Book/Proceedings title Car"/>
    <w:link w:val="ReferencesBody-BookProceedingstitle"/>
    <w:rsid w:val="00526F18"/>
    <w:rPr>
      <w:rFonts w:cs="New York"/>
      <w:i/>
      <w:lang w:eastAsia="ar-SA"/>
    </w:rPr>
  </w:style>
  <w:style w:type="character" w:customStyle="1" w:styleId="Tablenumbering">
    <w:name w:val="Table numbering"/>
    <w:rsid w:val="0006121B"/>
    <w:rPr>
      <w:rFonts w:ascii="Times" w:hAnsi="Times"/>
      <w:b/>
      <w:bCs/>
      <w:sz w:val="18"/>
    </w:rPr>
  </w:style>
  <w:style w:type="paragraph" w:customStyle="1" w:styleId="TableHeadBold">
    <w:name w:val="Table Head Bold"/>
    <w:basedOn w:val="Normal"/>
    <w:rsid w:val="0006121B"/>
    <w:pPr>
      <w:jc w:val="center"/>
    </w:pPr>
    <w:rPr>
      <w:rFonts w:ascii="Times" w:hAnsi="Times" w:cs="Times New Roman"/>
      <w:b/>
      <w:bCs/>
      <w:sz w:val="18"/>
    </w:rPr>
  </w:style>
  <w:style w:type="paragraph" w:customStyle="1" w:styleId="ReferencesBody">
    <w:name w:val="References Body"/>
    <w:basedOn w:val="Normal"/>
    <w:qFormat/>
    <w:rsid w:val="00855148"/>
    <w:pPr>
      <w:numPr>
        <w:numId w:val="1"/>
      </w:numPr>
      <w:spacing w:before="60"/>
    </w:pPr>
    <w:rPr>
      <w:rFonts w:ascii="Times New Roman" w:hAnsi="Times New Roman"/>
      <w:sz w:val="20"/>
      <w:lang w:val="en-GB"/>
    </w:rPr>
  </w:style>
  <w:style w:type="paragraph" w:customStyle="1" w:styleId="Acknowledgement">
    <w:name w:val="Acknowledgement"/>
    <w:basedOn w:val="Normal"/>
    <w:rsid w:val="00F6496A"/>
    <w:pPr>
      <w:jc w:val="both"/>
    </w:pPr>
    <w:rPr>
      <w:rFonts w:ascii="Times" w:hAnsi="Times" w:cs="Times New Roman"/>
      <w:sz w:val="18"/>
    </w:rPr>
  </w:style>
  <w:style w:type="paragraph" w:styleId="Header">
    <w:name w:val="header"/>
    <w:basedOn w:val="Normal"/>
    <w:link w:val="HeaderChar"/>
    <w:rsid w:val="00D14081"/>
    <w:pPr>
      <w:tabs>
        <w:tab w:val="center" w:pos="4680"/>
        <w:tab w:val="right" w:pos="9360"/>
      </w:tabs>
    </w:pPr>
  </w:style>
  <w:style w:type="character" w:customStyle="1" w:styleId="HeaderChar">
    <w:name w:val="Header Char"/>
    <w:basedOn w:val="DefaultParagraphFont"/>
    <w:link w:val="Header"/>
    <w:rsid w:val="00D14081"/>
    <w:rPr>
      <w:rFonts w:ascii="New York" w:hAnsi="New York" w:cs="New York"/>
      <w:sz w:val="24"/>
      <w:lang w:eastAsia="ar-SA"/>
    </w:rPr>
  </w:style>
  <w:style w:type="paragraph" w:styleId="ListParagraph">
    <w:name w:val="List Paragraph"/>
    <w:basedOn w:val="Normal"/>
    <w:uiPriority w:val="34"/>
    <w:rsid w:val="006D5836"/>
    <w:pPr>
      <w:ind w:left="720"/>
      <w:contextualSpacing/>
    </w:pPr>
  </w:style>
  <w:style w:type="table" w:styleId="TableGrid">
    <w:name w:val="Table Grid"/>
    <w:basedOn w:val="TableNormal"/>
    <w:rsid w:val="0074547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13228383">
      <w:bodyDiv w:val="1"/>
      <w:marLeft w:val="0"/>
      <w:marRight w:val="0"/>
      <w:marTop w:val="0"/>
      <w:marBottom w:val="0"/>
      <w:divBdr>
        <w:top w:val="none" w:sz="0" w:space="0" w:color="auto"/>
        <w:left w:val="none" w:sz="0" w:space="0" w:color="auto"/>
        <w:bottom w:val="none" w:sz="0" w:space="0" w:color="auto"/>
        <w:right w:val="none" w:sz="0" w:space="0" w:color="auto"/>
      </w:divBdr>
    </w:div>
    <w:div w:id="18014585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guehot\Documents\Mod&#232;les%20Office%20personnalis&#233;s\Template%20WOC-2%20columns.dotx"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98139E0-BD98-4301-9875-AC2C043BFB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 WOC-2 columns</Template>
  <TotalTime>109</TotalTime>
  <Pages>3</Pages>
  <Words>888</Words>
  <Characters>5064</Characters>
  <Application>Microsoft Office Word</Application>
  <DocSecurity>0</DocSecurity>
  <Lines>42</Lines>
  <Paragraphs>11</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This space should be left blank, except for the name of the first author. (The publisher will re-type the main title, author names and addresses. Please give this information on a separate page.)</vt:lpstr>
      <vt:lpstr>This space should be left blank, except for the name of the first author. (The publisher will re-type the main title, author names and addresses. Please give this information on a separate page.)</vt:lpstr>
    </vt:vector>
  </TitlesOfParts>
  <Company>EDP SCIENCES</Company>
  <LinksUpToDate>false</LinksUpToDate>
  <CharactersWithSpaces>5941</CharactersWithSpaces>
  <SharedDoc>false</SharedDoc>
  <HLinks>
    <vt:vector size="6" baseType="variant">
      <vt:variant>
        <vt:i4>34</vt:i4>
      </vt:variant>
      <vt:variant>
        <vt:i4>0</vt:i4>
      </vt:variant>
      <vt:variant>
        <vt:i4>0</vt:i4>
      </vt:variant>
      <vt:variant>
        <vt:i4>5</vt:i4>
      </vt:variant>
      <vt:variant>
        <vt:lpwstr>mailto:author@email.org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This space should be left blank, except for the name of the first author. (The publisher will re-type the main title, author names and addresses. Please give this information on a separate page.)</dc:title>
  <dc:subject/>
  <dc:creator>Solange Guehot</dc:creator>
  <cp:keywords/>
  <cp:lastModifiedBy>Sirichai Leelachao</cp:lastModifiedBy>
  <cp:revision>28</cp:revision>
  <cp:lastPrinted>2025-09-09T04:58:00Z</cp:lastPrinted>
  <dcterms:created xsi:type="dcterms:W3CDTF">2025-09-09T03:11:00Z</dcterms:created>
  <dcterms:modified xsi:type="dcterms:W3CDTF">2025-09-09T09:08:00Z</dcterms:modified>
</cp:coreProperties>
</file>